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F76" w:rsidRPr="00B6016B" w:rsidRDefault="00347F76" w:rsidP="00347F76">
      <w:pPr>
        <w:pStyle w:val="ConsPlusNonformat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Описание инициативного проекта</w:t>
      </w:r>
    </w:p>
    <w:p w:rsidR="00347F76" w:rsidRPr="00B6016B" w:rsidRDefault="00347F76" w:rsidP="00347F76">
      <w:pPr>
        <w:pStyle w:val="ConsPlusNonformat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Администрация Никольского сельского поселения</w:t>
      </w:r>
    </w:p>
    <w:p w:rsidR="00347F76" w:rsidRPr="00B6016B" w:rsidRDefault="00347F76" w:rsidP="00347F76">
      <w:pPr>
        <w:pStyle w:val="ConsPlusNonformat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Усть-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</w:rPr>
        <w:t>Ишимского</w:t>
      </w:r>
      <w:proofErr w:type="spell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района Омской области</w:t>
      </w:r>
    </w:p>
    <w:p w:rsidR="00347F76" w:rsidRPr="00B6016B" w:rsidRDefault="00347F76" w:rsidP="00347F7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</w:p>
    <w:p w:rsidR="00347F76" w:rsidRPr="00B6016B" w:rsidRDefault="00347F76" w:rsidP="00347F76">
      <w:pPr>
        <w:pStyle w:val="ConsPlusNonforma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Наименование инициативного проекта, выдвигаемого для получения финансовой поддержки за счет межбюджетных трансфертов из бюджета Омской области, направленного на решение вопросов местного значения или иных вопросов, право </w:t>
      </w:r>
      <w:proofErr w:type="gramStart"/>
      <w:r w:rsidRPr="00B6016B">
        <w:rPr>
          <w:rFonts w:ascii="Times New Roman" w:hAnsi="Times New Roman"/>
          <w:color w:val="000000" w:themeColor="text1"/>
          <w:sz w:val="24"/>
          <w:szCs w:val="24"/>
        </w:rPr>
        <w:t>решения</w:t>
      </w:r>
      <w:proofErr w:type="gram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которых предоставлено органам местного самоуправления Омской области (далее – проект): </w:t>
      </w:r>
    </w:p>
    <w:p w:rsidR="00347F76" w:rsidRPr="00B6016B" w:rsidRDefault="00347F76" w:rsidP="00347F76">
      <w:pPr>
        <w:pStyle w:val="ConsPlusNonformat"/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Ограждение и благоустройство мест захоронения в 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  <w:u w:val="single"/>
        </w:rPr>
        <w:t>с.Никольск</w:t>
      </w:r>
      <w:proofErr w:type="spellEnd"/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2. Место реализации проекта.</w:t>
      </w: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2.1. Муниципальный район/городской округ: Усть-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</w:rPr>
        <w:t>Ишимский</w:t>
      </w:r>
      <w:proofErr w:type="spell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           </w:t>
      </w: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2.2.</w:t>
      </w:r>
      <w:r w:rsidR="00181785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>Поселение: Никольское</w:t>
      </w: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2.3. Населенный пункт: 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</w:rPr>
        <w:t>с.Никольск</w:t>
      </w:r>
      <w:proofErr w:type="spellEnd"/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2.4. Численность населения:</w:t>
      </w: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1) муниципального образования Омской области: </w:t>
      </w:r>
      <w:bookmarkStart w:id="0" w:name="_GoBack"/>
      <w:bookmarkEnd w:id="0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Никольское сельское поселение – </w:t>
      </w:r>
      <w:r w:rsidRPr="00B6016B">
        <w:rPr>
          <w:rFonts w:ascii="Times New Roman" w:hAnsi="Times New Roman"/>
          <w:color w:val="000000" w:themeColor="text1"/>
          <w:sz w:val="24"/>
          <w:szCs w:val="24"/>
          <w:u w:val="single"/>
        </w:rPr>
        <w:t>3</w:t>
      </w:r>
      <w:r w:rsidR="00233820" w:rsidRPr="00B6016B">
        <w:rPr>
          <w:rFonts w:ascii="Times New Roman" w:hAnsi="Times New Roman"/>
          <w:color w:val="000000" w:themeColor="text1"/>
          <w:sz w:val="24"/>
          <w:szCs w:val="24"/>
          <w:u w:val="single"/>
        </w:rPr>
        <w:t>77</w:t>
      </w:r>
      <w:r w:rsidRPr="00B6016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человек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2) населенного пункта (части территории населенного пункта, выделенной в целях реализации инициативного проекта): 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</w:rPr>
        <w:t>с.Никольск</w:t>
      </w:r>
      <w:proofErr w:type="spell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B6016B">
        <w:rPr>
          <w:rFonts w:ascii="Times New Roman" w:hAnsi="Times New Roman"/>
          <w:color w:val="000000" w:themeColor="text1"/>
          <w:sz w:val="24"/>
          <w:szCs w:val="24"/>
          <w:u w:val="single"/>
        </w:rPr>
        <w:t>3</w:t>
      </w:r>
      <w:r w:rsidR="00590D67" w:rsidRPr="00B6016B">
        <w:rPr>
          <w:rFonts w:ascii="Times New Roman" w:hAnsi="Times New Roman"/>
          <w:color w:val="000000" w:themeColor="text1"/>
          <w:sz w:val="24"/>
          <w:szCs w:val="24"/>
          <w:u w:val="single"/>
        </w:rPr>
        <w:t>48</w:t>
      </w:r>
      <w:r w:rsidRPr="00B6016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человек.</w:t>
      </w: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3. Объект общественной инфраструктуры, на развитие (создание) которого направлен проект.</w:t>
      </w: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3.1. Типология проекта (в соответствии с приложением № 2 к Положению о конкурсном отборе инициативных проектов на территории Омской области): </w:t>
      </w:r>
      <w:r w:rsidRPr="00B6016B">
        <w:rPr>
          <w:rFonts w:ascii="Times New Roman" w:hAnsi="Times New Roman"/>
          <w:color w:val="000000" w:themeColor="text1"/>
          <w:sz w:val="24"/>
          <w:szCs w:val="24"/>
          <w:u w:val="single"/>
        </w:rPr>
        <w:t>Обустройство мест захоронения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47F76" w:rsidRPr="00B6016B" w:rsidRDefault="00347F76" w:rsidP="00347F76">
      <w:pPr>
        <w:pStyle w:val="ConsPlusNonformat"/>
        <w:ind w:right="113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3.2. Адрес объекта (при наличии): </w:t>
      </w:r>
    </w:p>
    <w:p w:rsidR="00347F76" w:rsidRPr="00B6016B" w:rsidRDefault="00347F76" w:rsidP="00347F76">
      <w:pPr>
        <w:pStyle w:val="ConsPlusNonformat"/>
        <w:ind w:right="-31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Омская область, р-н Усть-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</w:rPr>
        <w:t>Ишимский</w:t>
      </w:r>
      <w:proofErr w:type="spellEnd"/>
      <w:r w:rsidRPr="00B6016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90D67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Никольское сельское поселение</w:t>
      </w: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3.3. Документы, подтверждающие право собственности муниципального образования Омской области на объект, на развитие (создание) которого направлен проект (прилагаются)</w:t>
      </w:r>
    </w:p>
    <w:p w:rsidR="00347F76" w:rsidRPr="00B6016B" w:rsidRDefault="00347F76" w:rsidP="00347F76">
      <w:pPr>
        <w:pStyle w:val="ConsPlusNormal"/>
        <w:jc w:val="both"/>
        <w:rPr>
          <w:color w:val="000000" w:themeColor="text1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689"/>
        <w:gridCol w:w="1500"/>
        <w:gridCol w:w="1531"/>
      </w:tblGrid>
      <w:tr w:rsidR="00347F76" w:rsidRPr="00B6016B" w:rsidTr="004916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F76" w:rsidRPr="00B6016B" w:rsidRDefault="00347F76" w:rsidP="00491606">
            <w:pPr>
              <w:pStyle w:val="ConsPlusNormal"/>
              <w:ind w:right="3"/>
              <w:jc w:val="center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№ п/п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F76" w:rsidRPr="00B6016B" w:rsidRDefault="00347F76" w:rsidP="00491606">
            <w:pPr>
              <w:pStyle w:val="ConsPlusNormal"/>
              <w:ind w:right="3"/>
              <w:jc w:val="center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Вид документа (выписка из Единого государственного реестра недвижимости, свидетельство о праве собственности или иной документ, подтверждающий основание возникновения права владения, и (или) пользования, и (или) распоряжения объектом недвижимого имущества)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F76" w:rsidRPr="00B6016B" w:rsidRDefault="00347F76" w:rsidP="00491606">
            <w:pPr>
              <w:pStyle w:val="ConsPlusNormal"/>
              <w:ind w:right="3"/>
              <w:jc w:val="center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Дата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F76" w:rsidRPr="00B6016B" w:rsidRDefault="00347F76" w:rsidP="00491606">
            <w:pPr>
              <w:pStyle w:val="ConsPlusNormal"/>
              <w:ind w:right="3"/>
              <w:jc w:val="center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Номер документа</w:t>
            </w:r>
          </w:p>
        </w:tc>
      </w:tr>
      <w:tr w:rsidR="00347F76" w:rsidRPr="00B6016B" w:rsidTr="004916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F76" w:rsidRPr="00B6016B" w:rsidRDefault="00347F76" w:rsidP="00491606">
            <w:pPr>
              <w:pStyle w:val="ConsPlusNormal"/>
              <w:ind w:right="3"/>
              <w:jc w:val="center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F76" w:rsidRPr="00B6016B" w:rsidRDefault="00347F76" w:rsidP="00CD0D0C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F76" w:rsidRPr="00B6016B" w:rsidRDefault="00181785" w:rsidP="00491606">
            <w:pPr>
              <w:pStyle w:val="ConsPlusNormal"/>
              <w:ind w:right="3"/>
              <w:jc w:val="center"/>
              <w:rPr>
                <w:color w:val="auto"/>
                <w:szCs w:val="24"/>
              </w:rPr>
            </w:pPr>
            <w:r w:rsidRPr="00B6016B">
              <w:rPr>
                <w:color w:val="auto"/>
                <w:szCs w:val="24"/>
              </w:rPr>
              <w:t>23.08.2024</w:t>
            </w:r>
          </w:p>
          <w:p w:rsidR="00347F76" w:rsidRPr="00B6016B" w:rsidRDefault="00347F76" w:rsidP="00491606">
            <w:pPr>
              <w:pStyle w:val="ConsPlusNormal"/>
              <w:ind w:right="3"/>
              <w:jc w:val="center"/>
              <w:rPr>
                <w:color w:val="auto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F76" w:rsidRPr="00B6016B" w:rsidRDefault="00347F76" w:rsidP="00181785">
            <w:pPr>
              <w:pStyle w:val="ConsPlusNormal"/>
              <w:ind w:right="3"/>
              <w:jc w:val="center"/>
              <w:rPr>
                <w:color w:val="auto"/>
                <w:szCs w:val="24"/>
              </w:rPr>
            </w:pPr>
            <w:r w:rsidRPr="00B6016B">
              <w:rPr>
                <w:color w:val="auto"/>
                <w:szCs w:val="24"/>
              </w:rPr>
              <w:t>КУВИ -001/202</w:t>
            </w:r>
            <w:r w:rsidR="00181785" w:rsidRPr="00B6016B">
              <w:rPr>
                <w:color w:val="auto"/>
                <w:szCs w:val="24"/>
              </w:rPr>
              <w:t>4</w:t>
            </w:r>
            <w:r w:rsidRPr="00B6016B">
              <w:rPr>
                <w:color w:val="auto"/>
                <w:szCs w:val="24"/>
              </w:rPr>
              <w:t>-</w:t>
            </w:r>
            <w:r w:rsidR="00181785" w:rsidRPr="00B6016B">
              <w:rPr>
                <w:color w:val="auto"/>
                <w:szCs w:val="24"/>
              </w:rPr>
              <w:t>213711379</w:t>
            </w:r>
          </w:p>
        </w:tc>
      </w:tr>
    </w:tbl>
    <w:p w:rsidR="00347F76" w:rsidRPr="00B6016B" w:rsidRDefault="00347F76" w:rsidP="00347F7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47F76" w:rsidRPr="00B6016B" w:rsidRDefault="00347F76" w:rsidP="00347F7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4. Информация о вопросах местного значения или иных вопросах, право </w:t>
      </w:r>
      <w:proofErr w:type="gramStart"/>
      <w:r w:rsidRPr="00B6016B">
        <w:rPr>
          <w:rFonts w:ascii="Times New Roman" w:hAnsi="Times New Roman"/>
          <w:color w:val="000000" w:themeColor="text1"/>
          <w:sz w:val="24"/>
          <w:szCs w:val="24"/>
        </w:rPr>
        <w:t>решения</w:t>
      </w:r>
      <w:proofErr w:type="gram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которых предоставлено органу местного самоуправления Омской области, в рамках которых реализуется проект.</w:t>
      </w:r>
    </w:p>
    <w:p w:rsidR="00C14F06" w:rsidRPr="00B6016B" w:rsidRDefault="00347F7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4.1. Наименование вопросов местного значения или иных вопросов, право </w:t>
      </w:r>
      <w:proofErr w:type="gramStart"/>
      <w:r w:rsidRPr="00B6016B">
        <w:rPr>
          <w:rFonts w:ascii="Times New Roman" w:hAnsi="Times New Roman"/>
          <w:color w:val="000000" w:themeColor="text1"/>
          <w:sz w:val="24"/>
          <w:szCs w:val="24"/>
        </w:rPr>
        <w:t>решения</w:t>
      </w:r>
      <w:proofErr w:type="gram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которых предоставлено органу местного самоуправления Омской области, в рамках которых реализуется проект: </w:t>
      </w:r>
    </w:p>
    <w:p w:rsidR="00347F7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-организация ритуальных услуг и содержание мест захоронения (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</w:rPr>
        <w:t>пп</w:t>
      </w:r>
      <w:proofErr w:type="spellEnd"/>
      <w:r w:rsidRPr="00B6016B">
        <w:rPr>
          <w:rFonts w:ascii="Times New Roman" w:hAnsi="Times New Roman"/>
          <w:color w:val="000000" w:themeColor="text1"/>
          <w:sz w:val="24"/>
          <w:szCs w:val="24"/>
        </w:rPr>
        <w:t>. 22 п.1 ст.14 Х №131-ФЗ)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ст.2</w:t>
      </w:r>
      <w:r w:rsidR="00CF69DB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Закона Омской области от 24 сентября 2015 г. №1786-ОЗ «О закреплении 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lastRenderedPageBreak/>
        <w:t>вопросов местного значения за сельскими поселениями Омской области».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4.2 Муниципальное образование Омской области, органы местного самоуправления которого осуществляют полномочия по решению вопроса местного значения или иного вопроса, право </w:t>
      </w:r>
      <w:proofErr w:type="gramStart"/>
      <w:r w:rsidRPr="00B6016B">
        <w:rPr>
          <w:rFonts w:ascii="Times New Roman" w:hAnsi="Times New Roman"/>
          <w:color w:val="000000" w:themeColor="text1"/>
          <w:sz w:val="24"/>
          <w:szCs w:val="24"/>
        </w:rPr>
        <w:t>решения</w:t>
      </w:r>
      <w:proofErr w:type="gram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которого предоставлено органу местного самоуправления Омской области, и планируют реализовать проект: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"/>
        <w:gridCol w:w="8907"/>
      </w:tblGrid>
      <w:tr w:rsidR="00C14F06" w:rsidRPr="00B6016B" w:rsidTr="00491606"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7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муниципальный район;</w:t>
            </w:r>
          </w:p>
        </w:tc>
      </w:tr>
    </w:tbl>
    <w:p w:rsidR="00C14F06" w:rsidRPr="00B6016B" w:rsidRDefault="00C14F06" w:rsidP="00C14F0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"/>
        <w:gridCol w:w="9008"/>
      </w:tblGrid>
      <w:tr w:rsidR="00C14F06" w:rsidRPr="00B6016B" w:rsidTr="00491606"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8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городской округ;</w:t>
            </w:r>
          </w:p>
        </w:tc>
      </w:tr>
    </w:tbl>
    <w:p w:rsidR="00C14F06" w:rsidRPr="00B6016B" w:rsidRDefault="00C14F06" w:rsidP="00C14F0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"/>
        <w:gridCol w:w="9008"/>
      </w:tblGrid>
      <w:tr w:rsidR="00C14F06" w:rsidRPr="00B6016B" w:rsidTr="00491606"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8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городское поселение;</w:t>
            </w:r>
          </w:p>
        </w:tc>
      </w:tr>
    </w:tbl>
    <w:p w:rsidR="00C14F06" w:rsidRPr="00B6016B" w:rsidRDefault="00C14F06" w:rsidP="00C14F0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"/>
        <w:gridCol w:w="9008"/>
      </w:tblGrid>
      <w:tr w:rsidR="00C14F06" w:rsidRPr="00B6016B" w:rsidTr="00491606"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016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008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сельское поселение.</w:t>
            </w:r>
          </w:p>
        </w:tc>
      </w:tr>
    </w:tbl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5. Описание проекта.</w:t>
      </w:r>
    </w:p>
    <w:p w:rsidR="00E47EE7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5.1. Описание проблемы, на решение которой направлен проект: </w:t>
      </w:r>
    </w:p>
    <w:p w:rsidR="00C14F06" w:rsidRPr="00B6016B" w:rsidRDefault="00E47EE7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на территории 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</w:rPr>
        <w:t>с.Никольска</w:t>
      </w:r>
      <w:proofErr w:type="spell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находится кладбище, действующее, все пользуются, но до настоящего времени нет ограждения кладбища. Проблема в том, что ходит бродячий скот, ломает и портит места захоронения. К данному кладбищу плохой подъезд, на транспорте трудно проехать (дорогу размывает </w:t>
      </w:r>
      <w:proofErr w:type="gramStart"/>
      <w:r w:rsidRPr="00B6016B">
        <w:rPr>
          <w:rFonts w:ascii="Times New Roman" w:hAnsi="Times New Roman"/>
          <w:color w:val="000000" w:themeColor="text1"/>
          <w:sz w:val="24"/>
          <w:szCs w:val="24"/>
        </w:rPr>
        <w:t>при  плохих</w:t>
      </w:r>
      <w:proofErr w:type="gram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погодных условиях). 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5.2. Предложения по решению проблемы, указанной в пункте 5.1 настоящей Формы:</w:t>
      </w:r>
    </w:p>
    <w:p w:rsidR="00E47EE7" w:rsidRPr="00B6016B" w:rsidRDefault="00E47EE7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Для устранения недостатков необходимо установить ограждение </w:t>
      </w:r>
      <w:proofErr w:type="gramStart"/>
      <w:r w:rsidRPr="00B6016B">
        <w:rPr>
          <w:rFonts w:ascii="Times New Roman" w:hAnsi="Times New Roman"/>
          <w:color w:val="auto"/>
          <w:sz w:val="24"/>
          <w:szCs w:val="24"/>
        </w:rPr>
        <w:t xml:space="preserve">протяженностью  </w:t>
      </w:r>
      <w:r w:rsidR="00E262B1" w:rsidRPr="00B6016B">
        <w:rPr>
          <w:rFonts w:ascii="Times New Roman" w:hAnsi="Times New Roman"/>
          <w:color w:val="auto"/>
          <w:sz w:val="24"/>
          <w:szCs w:val="24"/>
        </w:rPr>
        <w:t>210</w:t>
      </w:r>
      <w:proofErr w:type="gramEnd"/>
      <w:r w:rsidRPr="00B6016B">
        <w:rPr>
          <w:rFonts w:ascii="Times New Roman" w:hAnsi="Times New Roman"/>
          <w:color w:val="auto"/>
          <w:sz w:val="24"/>
          <w:szCs w:val="24"/>
        </w:rPr>
        <w:t xml:space="preserve">    м, дорога -  </w:t>
      </w:r>
      <w:r w:rsidR="00E262B1" w:rsidRPr="00B6016B">
        <w:rPr>
          <w:rFonts w:ascii="Times New Roman" w:hAnsi="Times New Roman"/>
          <w:color w:val="auto"/>
          <w:sz w:val="24"/>
          <w:szCs w:val="24"/>
        </w:rPr>
        <w:t>20  м</w:t>
      </w:r>
      <w:r w:rsidRPr="00B6016B">
        <w:rPr>
          <w:rFonts w:ascii="Times New Roman" w:hAnsi="Times New Roman"/>
          <w:color w:val="auto"/>
          <w:sz w:val="24"/>
          <w:szCs w:val="24"/>
        </w:rPr>
        <w:t xml:space="preserve">. силами трудового участия 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граждан будет осуществляться сбор мусора, разравнивание земли, грунта. Нефинансовое участие </w:t>
      </w:r>
      <w:r w:rsidRPr="00B6016B">
        <w:rPr>
          <w:rFonts w:ascii="Times New Roman" w:hAnsi="Times New Roman"/>
          <w:color w:val="auto"/>
          <w:sz w:val="24"/>
          <w:szCs w:val="24"/>
        </w:rPr>
        <w:t xml:space="preserve">председателя 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>СПК «Никольск»</w:t>
      </w:r>
      <w:r w:rsidR="00D61E21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D61E21" w:rsidRPr="00B6016B">
        <w:rPr>
          <w:rFonts w:ascii="Times New Roman" w:hAnsi="Times New Roman"/>
          <w:color w:val="000000" w:themeColor="text1"/>
          <w:sz w:val="24"/>
          <w:szCs w:val="24"/>
        </w:rPr>
        <w:t>Худорожкова</w:t>
      </w:r>
      <w:proofErr w:type="spellEnd"/>
      <w:r w:rsidR="00D61E21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Ю.Г. </w:t>
      </w:r>
      <w:r w:rsidR="00E262B1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– предоставление </w:t>
      </w:r>
      <w:r w:rsidR="00D61E21" w:rsidRPr="00B6016B">
        <w:rPr>
          <w:rFonts w:ascii="Times New Roman" w:hAnsi="Times New Roman"/>
          <w:color w:val="000000" w:themeColor="text1"/>
          <w:sz w:val="24"/>
          <w:szCs w:val="24"/>
        </w:rPr>
        <w:t>одной единицы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техники для проведения земляных работ</w:t>
      </w:r>
      <w:r w:rsidR="00D61E21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и одной единицы техники для вывоза мусора.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5.3.</w:t>
      </w:r>
      <w:r w:rsidR="00D61E21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Ожидаемые результаты: Установленное ограждение позволит избежать доступа бродячего скота, бездомных животных, улучшит эстетический вид кладбища, устройство дорожного покрытия и стоянки позволит гражданам беспрепятственно посещать места захоронения круглый год.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5.4. Наличие технической, проектной и сметной документации (выбрать нужное):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297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48"/>
        <w:gridCol w:w="8739"/>
        <w:gridCol w:w="48"/>
      </w:tblGrid>
      <w:tr w:rsidR="00C14F06" w:rsidRPr="00B6016B" w:rsidTr="00622BC3">
        <w:trPr>
          <w:trHeight w:val="1058"/>
        </w:trPr>
        <w:tc>
          <w:tcPr>
            <w:tcW w:w="5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ind w:left="-113" w:right="-29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4F06" w:rsidRPr="00B6016B" w:rsidRDefault="00C14F06" w:rsidP="00491606">
            <w:pPr>
              <w:pStyle w:val="ConsPlusNonformat"/>
              <w:ind w:left="-113" w:right="-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2C2222C" wp14:editId="5CA5CFF9">
                      <wp:extent cx="201295" cy="201295"/>
                      <wp:effectExtent l="0" t="0" r="0" b="0"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201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C14F06" w:rsidRDefault="00C14F06" w:rsidP="00C14F06">
                                  <w:pPr>
                                    <w:jc w:val="center"/>
                                    <w:rPr>
                                      <w:b/>
                                      <w:i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0000FF"/>
                                      <w:sz w:val="2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C2222C" id="Picture 1" o:spid="_x0000_s1026" style="width:15.85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" strokeweight=".26467mm">
                      <v:textbox inset="0,0,0,0">
                        <w:txbxContent>
                          <w:p w:rsidR="00C14F06" w:rsidRDefault="00C14F06" w:rsidP="00C14F06">
                            <w:pPr>
                              <w:jc w:val="center"/>
                              <w:rPr>
                                <w:b/>
                                <w:i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FF"/>
                                <w:sz w:val="28"/>
                              </w:rPr>
                              <w:t>V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7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ind w:right="7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 xml:space="preserve">локальная смета расходов на работы (услуги) в рамках инициативного проекта, утвержденная главой муниципального образования, с отметкой об ознакомлении и согласии представителя инициативной группы граждан; </w:t>
            </w:r>
            <w:r w:rsidRPr="00B6016B">
              <w:rPr>
                <w:rFonts w:ascii="Times New Roman" w:hAnsi="Times New Roman"/>
                <w:i/>
                <w:sz w:val="24"/>
                <w:szCs w:val="24"/>
              </w:rPr>
              <w:t>(в данном поле необходимо проставить галочку "V")</w:t>
            </w:r>
          </w:p>
          <w:p w:rsidR="00622BC3" w:rsidRPr="00B6016B" w:rsidRDefault="00622BC3" w:rsidP="00491606">
            <w:pPr>
              <w:pStyle w:val="ConsPlusNonformat"/>
              <w:ind w:right="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F06" w:rsidRPr="00B6016B" w:rsidTr="00622BC3">
        <w:trPr>
          <w:gridAfter w:val="1"/>
          <w:wAfter w:w="43" w:type="dxa"/>
          <w:trHeight w:val="31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7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ind w:lef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проектная документация на работы (услуги) в рамках проекта;</w:t>
            </w:r>
          </w:p>
        </w:tc>
      </w:tr>
    </w:tbl>
    <w:p w:rsidR="00C14F06" w:rsidRPr="00B6016B" w:rsidRDefault="00C14F06" w:rsidP="00C14F0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5"/>
        <w:gridCol w:w="8787"/>
      </w:tblGrid>
      <w:tr w:rsidR="00C14F06" w:rsidRPr="00B6016B" w:rsidTr="00491606">
        <w:trPr>
          <w:trHeight w:val="986"/>
        </w:trPr>
        <w:tc>
          <w:tcPr>
            <w:tcW w:w="5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285C2C" wp14:editId="0764E03A">
                      <wp:simplePos x="0" y="0"/>
                      <wp:positionH relativeFrom="margin">
                        <wp:posOffset>-57150</wp:posOffset>
                      </wp:positionH>
                      <wp:positionV relativeFrom="margin">
                        <wp:posOffset>9525</wp:posOffset>
                      </wp:positionV>
                      <wp:extent cx="201295" cy="201295"/>
                      <wp:effectExtent l="0" t="0" r="0" b="0"/>
                      <wp:wrapSquare wrapText="bothSides" distT="0" distB="0" distL="114300" distR="114300"/>
                      <wp:docPr id="2" name="Pictur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201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372290" id="Picture 2" o:spid="_x0000_s1026" style="position:absolute;margin-left:-4.5pt;margin-top:.75pt;width:15.85pt;height:15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" strokeweight=".26467mm">
                      <v:textbox inset="0,0,0,0"/>
                      <w10:wrap type="square" anchorx="margin" anchory="margin"/>
                    </v:rect>
                  </w:pict>
                </mc:Fallback>
              </mc:AlternateContent>
            </w:r>
          </w:p>
        </w:tc>
        <w:tc>
          <w:tcPr>
            <w:tcW w:w="87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pStyle w:val="ConsPlusNonformat"/>
              <w:ind w:left="-102" w:righ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прайс-листы и другая информация, подтверждающая стоимость материалов, оборудования, являющегося неотъемлемой частью выполняемого проекта, работ (услуг) (указать) _______________________.</w:t>
            </w:r>
          </w:p>
        </w:tc>
      </w:tr>
    </w:tbl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6. Информация для оценки заявки на участие в конкурсном отборе.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6016B">
        <w:rPr>
          <w:rFonts w:ascii="Times New Roman" w:hAnsi="Times New Roman"/>
          <w:color w:val="auto"/>
          <w:sz w:val="24"/>
          <w:szCs w:val="24"/>
        </w:rPr>
        <w:t>6.1. Количество граждан, принявших участие в выдвижении проекта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906"/>
        <w:gridCol w:w="2340"/>
        <w:gridCol w:w="3531"/>
      </w:tblGrid>
      <w:tr w:rsidR="00C14F06" w:rsidRPr="00B6016B" w:rsidTr="00491606">
        <w:trPr>
          <w:trHeight w:val="36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4F06" w:rsidRPr="00B6016B" w:rsidRDefault="00C14F06" w:rsidP="0049160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B6016B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4F06" w:rsidRPr="00B6016B" w:rsidRDefault="00C14F06" w:rsidP="0049160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документа, </w:t>
            </w:r>
            <w:r w:rsidRPr="00B6016B">
              <w:rPr>
                <w:rFonts w:ascii="Times New Roman" w:hAnsi="Times New Roman"/>
                <w:sz w:val="24"/>
                <w:szCs w:val="24"/>
              </w:rPr>
              <w:lastRenderedPageBreak/>
              <w:t>подтверждающего мнение граждан по выдвигаемым инициативам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4F06" w:rsidRPr="00B6016B" w:rsidRDefault="00C14F06" w:rsidP="0049160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(человек)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4F06" w:rsidRPr="00B6016B" w:rsidRDefault="00C14F06" w:rsidP="0049160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 xml:space="preserve">Доля в общей численности </w:t>
            </w:r>
            <w:r w:rsidRPr="00B6016B">
              <w:rPr>
                <w:rFonts w:ascii="Times New Roman" w:hAnsi="Times New Roman"/>
                <w:sz w:val="24"/>
                <w:szCs w:val="24"/>
              </w:rPr>
              <w:lastRenderedPageBreak/>
              <w:t>населения населенного пункта или части его территории</w:t>
            </w:r>
          </w:p>
        </w:tc>
      </w:tr>
      <w:tr w:rsidR="00C14F06" w:rsidRPr="00B6016B" w:rsidTr="00491606">
        <w:trPr>
          <w:trHeight w:val="36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 xml:space="preserve">Протокол собрания, схода, конференции граждан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181785" w:rsidP="004661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B6016B" w:rsidP="004661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12,6 %</w:t>
            </w:r>
          </w:p>
        </w:tc>
      </w:tr>
      <w:tr w:rsidR="00C14F06" w:rsidRPr="00B6016B" w:rsidTr="00491606">
        <w:trPr>
          <w:trHeight w:val="306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Протокол о результатах опроса граждан по вопросу выявления мнения граждан о поддержке инициативного проекта (при наличии)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622BC3" w:rsidP="004661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B6016B" w:rsidP="00B6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25,3 %</w:t>
            </w:r>
          </w:p>
        </w:tc>
      </w:tr>
      <w:tr w:rsidR="00C14F06" w:rsidRPr="00B6016B" w:rsidTr="00491606">
        <w:trPr>
          <w:trHeight w:val="360"/>
        </w:trPr>
        <w:tc>
          <w:tcPr>
            <w:tcW w:w="3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14F06" w:rsidP="00491606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F2C5E" w:rsidP="004661D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F06" w:rsidRPr="00B6016B" w:rsidRDefault="00CF2C5E" w:rsidP="004661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3</w:t>
            </w:r>
            <w:r w:rsidR="00BB2642" w:rsidRPr="00B6016B">
              <w:rPr>
                <w:rFonts w:ascii="Times New Roman" w:hAnsi="Times New Roman"/>
                <w:sz w:val="24"/>
                <w:szCs w:val="24"/>
              </w:rPr>
              <w:t>7</w:t>
            </w:r>
            <w:r w:rsidR="00B6016B" w:rsidRPr="00B6016B">
              <w:rPr>
                <w:rFonts w:ascii="Times New Roman" w:hAnsi="Times New Roman"/>
                <w:sz w:val="24"/>
                <w:szCs w:val="24"/>
              </w:rPr>
              <w:t>,9 %</w:t>
            </w:r>
          </w:p>
        </w:tc>
      </w:tr>
    </w:tbl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6.2. Количество </w:t>
      </w:r>
      <w:r w:rsidR="00D61E21" w:rsidRPr="00B6016B">
        <w:rPr>
          <w:rFonts w:ascii="Times New Roman" w:hAnsi="Times New Roman"/>
          <w:color w:val="000000" w:themeColor="text1"/>
          <w:sz w:val="24"/>
          <w:szCs w:val="24"/>
        </w:rPr>
        <w:t>благо получателей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, которые будут пользоваться результатами реализованного проекта 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879"/>
        <w:gridCol w:w="2693"/>
        <w:gridCol w:w="3206"/>
      </w:tblGrid>
      <w:tr w:rsidR="00C14F06" w:rsidRPr="00B6016B" w:rsidTr="0049160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групп населения </w:t>
            </w:r>
          </w:p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(человек)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в общей численности населения населенного пункта или части его территории*</w:t>
            </w:r>
          </w:p>
        </w:tc>
      </w:tr>
      <w:tr w:rsidR="00C14F06" w:rsidRPr="00B6016B" w:rsidTr="0049160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622BC3" w:rsidP="00491606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D61E21" w:rsidP="00491606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Взрослое население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9770A" w:rsidP="004661D1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BB2642" w:rsidP="00B6016B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B6016B"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1,2 %</w:t>
            </w:r>
          </w:p>
        </w:tc>
      </w:tr>
      <w:tr w:rsidR="00C14F06" w:rsidRPr="00B6016B" w:rsidTr="00491606">
        <w:trPr>
          <w:jc w:val="center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F2C5E" w:rsidP="004661D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BB2642" w:rsidP="00B6016B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B6016B"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1,2 %</w:t>
            </w:r>
          </w:p>
        </w:tc>
      </w:tr>
    </w:tbl>
    <w:p w:rsidR="00C14F06" w:rsidRPr="00B6016B" w:rsidRDefault="00C14F06" w:rsidP="00C14F06">
      <w:pPr>
        <w:pStyle w:val="ConsPlusNonformat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6.3. Планируемые источники финансирования проекта</w:t>
      </w:r>
    </w:p>
    <w:p w:rsidR="00C14F06" w:rsidRPr="00B6016B" w:rsidRDefault="00C14F06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51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835"/>
        <w:gridCol w:w="2994"/>
      </w:tblGrid>
      <w:tr w:rsidR="00C14F06" w:rsidRPr="00B6016B" w:rsidTr="002338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источника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Сумма (рублей)*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в общей сумме проекта (процентов)**</w:t>
            </w:r>
          </w:p>
        </w:tc>
      </w:tr>
      <w:tr w:rsidR="00233820" w:rsidRPr="00B6016B" w:rsidTr="002338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804994,16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88,3</w:t>
            </w:r>
          </w:p>
        </w:tc>
      </w:tr>
      <w:tr w:rsidR="00233820" w:rsidRPr="00B6016B" w:rsidTr="002338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ind w:left="-104" w:firstLine="10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местного </w:t>
            </w:r>
            <w:r w:rsidRPr="00B6016B">
              <w:rPr>
                <w:rFonts w:ascii="Times New Roman" w:hAnsi="Times New Roman"/>
                <w:sz w:val="24"/>
                <w:szCs w:val="24"/>
              </w:rPr>
              <w:t>бюджета, в том числе: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239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000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,00</w:t>
            </w:r>
          </w:p>
          <w:p w:rsidR="004661D1" w:rsidRPr="00B6016B" w:rsidRDefault="004661D1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11,7</w:t>
            </w:r>
          </w:p>
        </w:tc>
      </w:tr>
      <w:tr w:rsidR="00233820" w:rsidRPr="00B6016B" w:rsidTr="002338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Собственные средства местного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103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000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5,1</w:t>
            </w:r>
          </w:p>
        </w:tc>
      </w:tr>
      <w:tr w:rsidR="00233820" w:rsidRPr="00B6016B" w:rsidTr="002338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56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000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2,7</w:t>
            </w:r>
          </w:p>
        </w:tc>
      </w:tr>
      <w:tr w:rsidR="00233820" w:rsidRPr="00B6016B" w:rsidTr="002338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80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000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3,9</w:t>
            </w:r>
          </w:p>
        </w:tc>
      </w:tr>
      <w:tr w:rsidR="00233820" w:rsidRPr="00B6016B" w:rsidTr="00233820"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4661D1">
            <w:pPr>
              <w:pStyle w:val="ConsPlusNonforma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043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994,16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3820" w:rsidRPr="00B6016B" w:rsidRDefault="00233820" w:rsidP="00233820">
            <w:pPr>
              <w:pStyle w:val="ConsPlusNonformat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100</w:t>
            </w:r>
            <w:r w:rsidR="004661D1" w:rsidRPr="00B6016B">
              <w:rPr>
                <w:rFonts w:ascii="Times New Roman" w:hAnsi="Times New Roman"/>
                <w:i/>
                <w:iCs/>
                <w:sz w:val="24"/>
                <w:szCs w:val="24"/>
              </w:rPr>
              <w:t>,00</w:t>
            </w:r>
          </w:p>
        </w:tc>
      </w:tr>
    </w:tbl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6.4. Инициативные платежи юридических лиц, индивидуальных предпринимателей (при наличии)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4"/>
        <w:gridCol w:w="4782"/>
        <w:gridCol w:w="4685"/>
      </w:tblGrid>
      <w:tr w:rsidR="00C14F06" w:rsidRPr="00B6016B" w:rsidTr="00491606">
        <w:trPr>
          <w:tblHeader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C14F06" w:rsidRPr="00B6016B" w:rsidRDefault="00C14F06" w:rsidP="00491606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Сумма (рублей)</w:t>
            </w:r>
          </w:p>
        </w:tc>
      </w:tr>
      <w:tr w:rsidR="00C14F06" w:rsidRPr="00B6016B" w:rsidTr="00491606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4E32AE" w:rsidP="00491606">
            <w:pPr>
              <w:pStyle w:val="ConsPlusNonforma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СПК «Никольск», </w:t>
            </w:r>
            <w:proofErr w:type="spellStart"/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Худорожков</w:t>
            </w:r>
            <w:proofErr w:type="spellEnd"/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Юрий Георгиевич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4E32AE" w:rsidP="004661D1">
            <w:pPr>
              <w:pStyle w:val="ConsPlusNonformat"/>
              <w:tabs>
                <w:tab w:val="left" w:pos="505"/>
              </w:tabs>
              <w:ind w:left="8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sz w:val="24"/>
                <w:szCs w:val="24"/>
              </w:rPr>
              <w:t>50</w:t>
            </w:r>
            <w:r w:rsidR="004661D1" w:rsidRPr="00B6016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6016B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  <w:r w:rsidR="004661D1" w:rsidRPr="00B6016B">
              <w:rPr>
                <w:rFonts w:ascii="Times New Roman" w:hAnsi="Times New Roman"/>
                <w:i/>
                <w:sz w:val="24"/>
                <w:szCs w:val="24"/>
              </w:rPr>
              <w:t>,00</w:t>
            </w:r>
          </w:p>
        </w:tc>
      </w:tr>
      <w:tr w:rsidR="00C14F06" w:rsidRPr="00B6016B" w:rsidTr="00491606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4E32AE" w:rsidP="00491606">
            <w:pPr>
              <w:pStyle w:val="ConsPlusNonforma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ИП </w:t>
            </w:r>
            <w:proofErr w:type="spellStart"/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Шелудков</w:t>
            </w:r>
            <w:proofErr w:type="spellEnd"/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Антон Юрьевич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4E32AE" w:rsidP="004661D1">
            <w:pPr>
              <w:pStyle w:val="ConsPlusNonformat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10</w:t>
            </w:r>
            <w:r w:rsidR="004661D1"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 </w:t>
            </w: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000</w:t>
            </w:r>
            <w:r w:rsidR="004661D1"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,00</w:t>
            </w:r>
          </w:p>
          <w:p w:rsidR="004661D1" w:rsidRPr="00B6016B" w:rsidRDefault="004661D1" w:rsidP="004661D1">
            <w:pPr>
              <w:pStyle w:val="ConsPlusNonformat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4E32AE" w:rsidRPr="00B6016B" w:rsidTr="00491606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2AE" w:rsidRPr="00B6016B" w:rsidRDefault="004E32AE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2AE" w:rsidRPr="00B6016B" w:rsidRDefault="004E32AE" w:rsidP="00491606">
            <w:pPr>
              <w:pStyle w:val="ConsPlusNonforma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ИП </w:t>
            </w:r>
            <w:proofErr w:type="spellStart"/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Черемисова</w:t>
            </w:r>
            <w:proofErr w:type="spellEnd"/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2AE" w:rsidRPr="00B6016B" w:rsidRDefault="004E32AE" w:rsidP="004661D1">
            <w:pPr>
              <w:pStyle w:val="ConsPlusNonformat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10</w:t>
            </w:r>
            <w:r w:rsidR="004661D1"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 </w:t>
            </w: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000</w:t>
            </w:r>
            <w:r w:rsidR="004661D1"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,00</w:t>
            </w:r>
          </w:p>
        </w:tc>
      </w:tr>
      <w:tr w:rsidR="004E32AE" w:rsidRPr="00B6016B" w:rsidTr="00491606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2AE" w:rsidRPr="00B6016B" w:rsidRDefault="004E32AE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2AE" w:rsidRPr="00B6016B" w:rsidRDefault="004E32AE" w:rsidP="00622BC3">
            <w:pPr>
              <w:pStyle w:val="ConsPlusNonforma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ИП К</w:t>
            </w:r>
            <w:r w:rsidR="00622BC3"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</w:t>
            </w: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нышева Любовь Николаевна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2AE" w:rsidRPr="00B6016B" w:rsidRDefault="004E32AE" w:rsidP="004661D1">
            <w:pPr>
              <w:pStyle w:val="ConsPlusNonformat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10</w:t>
            </w:r>
            <w:r w:rsidR="004661D1"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000</w:t>
            </w:r>
            <w:r w:rsidR="004661D1" w:rsidRPr="00B6016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,00</w:t>
            </w:r>
          </w:p>
        </w:tc>
      </w:tr>
      <w:tr w:rsidR="00C14F06" w:rsidRPr="00B6016B" w:rsidTr="00491606">
        <w:trPr>
          <w:jc w:val="center"/>
        </w:trPr>
        <w:tc>
          <w:tcPr>
            <w:tcW w:w="5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8576C2" w:rsidP="004661D1">
            <w:pPr>
              <w:pStyle w:val="ConsPlusNormal"/>
              <w:jc w:val="center"/>
              <w:rPr>
                <w:szCs w:val="24"/>
              </w:rPr>
            </w:pPr>
            <w:r w:rsidRPr="00B6016B">
              <w:rPr>
                <w:szCs w:val="24"/>
              </w:rPr>
              <w:t>80</w:t>
            </w:r>
            <w:r w:rsidR="004661D1" w:rsidRPr="00B6016B">
              <w:rPr>
                <w:szCs w:val="24"/>
              </w:rPr>
              <w:t xml:space="preserve"> </w:t>
            </w:r>
            <w:r w:rsidRPr="00B6016B">
              <w:rPr>
                <w:szCs w:val="24"/>
              </w:rPr>
              <w:t>000</w:t>
            </w:r>
            <w:r w:rsidR="004661D1" w:rsidRPr="00B6016B">
              <w:rPr>
                <w:szCs w:val="24"/>
              </w:rPr>
              <w:t>,00</w:t>
            </w:r>
          </w:p>
        </w:tc>
      </w:tr>
    </w:tbl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Par348"/>
      <w:bookmarkEnd w:id="1"/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sz w:val="24"/>
          <w:szCs w:val="24"/>
        </w:rPr>
        <w:t>6.5. Количество граждан, изъявивших желание принять трудовое участие в реализации проекта (согласно протоколу схода, собрания, конференции граждан, согласно протоколу о результатах опроса граждан по вопросу выявления мнения граждан о поддержке инициативного проекта (при наличии):</w:t>
      </w:r>
      <w:r w:rsidRPr="00B6016B">
        <w:rPr>
          <w:sz w:val="24"/>
          <w:szCs w:val="24"/>
        </w:rPr>
        <w:br/>
      </w:r>
      <w:r w:rsidR="00D61E21" w:rsidRPr="00B6016B">
        <w:rPr>
          <w:rFonts w:ascii="Times New Roman" w:hAnsi="Times New Roman"/>
          <w:sz w:val="24"/>
          <w:szCs w:val="24"/>
        </w:rPr>
        <w:t xml:space="preserve">Согласно приложению №2 к протоколу схода граждан </w:t>
      </w:r>
      <w:r w:rsidR="0013689F" w:rsidRPr="00B6016B">
        <w:rPr>
          <w:rFonts w:ascii="Times New Roman" w:hAnsi="Times New Roman"/>
          <w:sz w:val="24"/>
          <w:szCs w:val="24"/>
        </w:rPr>
        <w:t xml:space="preserve">количество составило - </w:t>
      </w:r>
      <w:r w:rsidR="004E32AE" w:rsidRPr="00B6016B">
        <w:rPr>
          <w:rFonts w:ascii="Times New Roman" w:hAnsi="Times New Roman"/>
          <w:sz w:val="24"/>
          <w:szCs w:val="24"/>
        </w:rPr>
        <w:t>44</w:t>
      </w:r>
      <w:r w:rsidR="0013689F" w:rsidRPr="00B6016B">
        <w:rPr>
          <w:rFonts w:ascii="Times New Roman" w:hAnsi="Times New Roman"/>
          <w:sz w:val="24"/>
          <w:szCs w:val="24"/>
        </w:rPr>
        <w:t xml:space="preserve">   человек</w:t>
      </w:r>
      <w:r w:rsidR="004E32AE" w:rsidRPr="00B6016B">
        <w:rPr>
          <w:rFonts w:ascii="Times New Roman" w:hAnsi="Times New Roman"/>
          <w:sz w:val="24"/>
          <w:szCs w:val="24"/>
        </w:rPr>
        <w:t>а</w:t>
      </w:r>
      <w:r w:rsidRPr="00B6016B">
        <w:rPr>
          <w:rFonts w:ascii="Times New Roman" w:hAnsi="Times New Roman"/>
          <w:sz w:val="24"/>
          <w:szCs w:val="24"/>
        </w:rPr>
        <w:t>.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6.6. Нефинансовые формы участия в реализации проекта (кроме трудового участия, предусмотренного </w:t>
      </w:r>
      <w:hyperlink w:anchor="Par348" w:tooltip="6.5.  Количество граждан, изъявивших желание принять трудовое участие в" w:history="1">
        <w:r w:rsidRPr="00B6016B">
          <w:rPr>
            <w:rFonts w:ascii="Times New Roman" w:hAnsi="Times New Roman"/>
            <w:color w:val="000000" w:themeColor="text1"/>
            <w:sz w:val="24"/>
            <w:szCs w:val="24"/>
          </w:rPr>
          <w:t>пунктом 6.5</w:t>
        </w:r>
      </w:hyperlink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настоящей Формы)</w:t>
      </w:r>
    </w:p>
    <w:p w:rsidR="00C14F06" w:rsidRPr="00B6016B" w:rsidRDefault="00C14F06" w:rsidP="00C14F06">
      <w:pPr>
        <w:pStyle w:val="ConsPlusNormal"/>
        <w:jc w:val="both"/>
        <w:rPr>
          <w:color w:val="000000" w:themeColor="text1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003"/>
        <w:gridCol w:w="3555"/>
        <w:gridCol w:w="1417"/>
        <w:gridCol w:w="1558"/>
      </w:tblGrid>
      <w:tr w:rsidR="00C14F06" w:rsidRPr="00B6016B" w:rsidTr="00491606">
        <w:trPr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формы нефинансового участия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(единиц)</w:t>
            </w:r>
          </w:p>
          <w:p w:rsidR="00B6016B" w:rsidRPr="00B6016B" w:rsidRDefault="00B6016B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6016B" w:rsidRPr="00B6016B" w:rsidRDefault="00B6016B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6016B" w:rsidRPr="00B6016B" w:rsidRDefault="00B6016B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6016B" w:rsidRPr="00B6016B" w:rsidRDefault="00B6016B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работ</w:t>
            </w:r>
          </w:p>
        </w:tc>
      </w:tr>
      <w:tr w:rsidR="00C14F06" w:rsidRPr="00B6016B" w:rsidTr="0049160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13689F" w:rsidP="00491606">
            <w:pPr>
              <w:pStyle w:val="ConsPlusNormal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СПК «Никольск»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B6016B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разравнивание земли, грунта</w:t>
            </w:r>
          </w:p>
          <w:p w:rsidR="00B6016B" w:rsidRPr="00B6016B" w:rsidRDefault="00B6016B" w:rsidP="00491606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sz w:val="24"/>
                <w:szCs w:val="24"/>
              </w:rPr>
              <w:t>вывоз мусора, покос травы, валка деревьев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16B" w:rsidRPr="00B6016B" w:rsidRDefault="00B6016B" w:rsidP="00B601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16B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B601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4F06" w:rsidRPr="00B6016B" w:rsidRDefault="00B6016B" w:rsidP="00B6016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16B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spellEnd"/>
            <w:r w:rsidRPr="00B601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16B" w:rsidRPr="00B6016B" w:rsidRDefault="00B6016B" w:rsidP="00491606">
            <w:pPr>
              <w:pStyle w:val="ConsPlusNormal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100</w:t>
            </w:r>
          </w:p>
          <w:p w:rsidR="00B6016B" w:rsidRPr="00B6016B" w:rsidRDefault="00B6016B" w:rsidP="00B6016B">
            <w:pPr>
              <w:rPr>
                <w:sz w:val="24"/>
                <w:szCs w:val="24"/>
              </w:rPr>
            </w:pPr>
          </w:p>
          <w:p w:rsidR="00C14F06" w:rsidRPr="00B6016B" w:rsidRDefault="00B6016B" w:rsidP="00B6016B">
            <w:pPr>
              <w:rPr>
                <w:sz w:val="24"/>
                <w:szCs w:val="24"/>
              </w:rPr>
            </w:pPr>
            <w:r w:rsidRPr="00B6016B">
              <w:rPr>
                <w:sz w:val="24"/>
                <w:szCs w:val="24"/>
              </w:rPr>
              <w:t>20</w:t>
            </w:r>
          </w:p>
        </w:tc>
      </w:tr>
      <w:tr w:rsidR="00C14F06" w:rsidRPr="00B6016B" w:rsidTr="0049160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D821F3" w:rsidP="00491606">
            <w:pPr>
              <w:pStyle w:val="ConsPlusNormal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 xml:space="preserve">ИП </w:t>
            </w:r>
            <w:proofErr w:type="spellStart"/>
            <w:r w:rsidRPr="00B6016B">
              <w:rPr>
                <w:color w:val="000000" w:themeColor="text1"/>
                <w:szCs w:val="24"/>
              </w:rPr>
              <w:t>Черемисова</w:t>
            </w:r>
            <w:proofErr w:type="spell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D821F3" w:rsidP="00491606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B6016B">
              <w:rPr>
                <w:color w:val="000000" w:themeColor="text1"/>
                <w:szCs w:val="24"/>
              </w:rPr>
              <w:t>саморезы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D821F3" w:rsidP="00491606">
            <w:pPr>
              <w:pStyle w:val="ConsPlusNormal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D821F3" w:rsidP="00491606">
            <w:pPr>
              <w:pStyle w:val="ConsPlusNormal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100</w:t>
            </w:r>
            <w:r w:rsidR="00A71E9F" w:rsidRPr="00B6016B">
              <w:rPr>
                <w:color w:val="000000" w:themeColor="text1"/>
                <w:szCs w:val="24"/>
              </w:rPr>
              <w:t>0</w:t>
            </w:r>
          </w:p>
        </w:tc>
      </w:tr>
      <w:tr w:rsidR="00D821F3" w:rsidRPr="00B6016B" w:rsidTr="0049160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1F3" w:rsidRPr="00B6016B" w:rsidRDefault="00D821F3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1F3" w:rsidRPr="00B6016B" w:rsidRDefault="00D821F3" w:rsidP="00491606">
            <w:pPr>
              <w:pStyle w:val="ConsPlusNormal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 xml:space="preserve">ИП </w:t>
            </w:r>
            <w:proofErr w:type="spellStart"/>
            <w:r w:rsidRPr="00B6016B">
              <w:rPr>
                <w:color w:val="000000" w:themeColor="text1"/>
                <w:szCs w:val="24"/>
              </w:rPr>
              <w:t>Шелудков</w:t>
            </w:r>
            <w:proofErr w:type="spellEnd"/>
            <w:r w:rsidRPr="00B6016B">
              <w:rPr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1F3" w:rsidRPr="00B6016B" w:rsidRDefault="00B6016B" w:rsidP="00491606">
            <w:pPr>
              <w:pStyle w:val="ConsPlusNormal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вывоз мусора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1F3" w:rsidRPr="00B6016B" w:rsidRDefault="00B6016B" w:rsidP="00491606">
            <w:pPr>
              <w:pStyle w:val="ConsPlusNormal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кг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1F3" w:rsidRPr="00B6016B" w:rsidRDefault="00D821F3" w:rsidP="00491606">
            <w:pPr>
              <w:pStyle w:val="ConsPlusNormal"/>
              <w:rPr>
                <w:color w:val="000000" w:themeColor="text1"/>
                <w:szCs w:val="24"/>
              </w:rPr>
            </w:pPr>
            <w:r w:rsidRPr="00B6016B">
              <w:rPr>
                <w:color w:val="000000" w:themeColor="text1"/>
                <w:szCs w:val="24"/>
              </w:rPr>
              <w:t>1</w:t>
            </w:r>
            <w:r w:rsidR="00B6016B" w:rsidRPr="00B6016B">
              <w:rPr>
                <w:color w:val="000000" w:themeColor="text1"/>
                <w:szCs w:val="24"/>
              </w:rPr>
              <w:t>000</w:t>
            </w:r>
          </w:p>
        </w:tc>
      </w:tr>
    </w:tbl>
    <w:p w:rsidR="00C14F06" w:rsidRPr="00B6016B" w:rsidRDefault="00C14F06" w:rsidP="0013689F">
      <w:pPr>
        <w:pStyle w:val="ConsPlusNonformat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7. Каналы, с помощью которых осуществлялось информирование</w:t>
      </w:r>
      <w:r w:rsidRPr="00B6016B">
        <w:rPr>
          <w:sz w:val="24"/>
          <w:szCs w:val="24"/>
        </w:rPr>
        <w:br/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>о проекте</w:t>
      </w:r>
    </w:p>
    <w:p w:rsidR="0013689F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6016B">
        <w:rPr>
          <w:rFonts w:ascii="Times New Roman" w:hAnsi="Times New Roman"/>
          <w:i/>
          <w:sz w:val="24"/>
          <w:szCs w:val="24"/>
        </w:rPr>
        <w:t xml:space="preserve">1. Официальный сайт </w:t>
      </w:r>
      <w:r w:rsidR="0013689F" w:rsidRPr="00B6016B">
        <w:rPr>
          <w:rFonts w:ascii="Times New Roman" w:hAnsi="Times New Roman"/>
          <w:i/>
          <w:sz w:val="24"/>
          <w:szCs w:val="24"/>
        </w:rPr>
        <w:t>Никольского сельского поселения</w:t>
      </w:r>
      <w:r w:rsidRPr="00B6016B">
        <w:rPr>
          <w:rFonts w:ascii="Times New Roman" w:hAnsi="Times New Roman"/>
          <w:i/>
          <w:sz w:val="24"/>
          <w:szCs w:val="24"/>
        </w:rPr>
        <w:t xml:space="preserve"> в информационно-телекоммуникационной сети</w:t>
      </w:r>
      <w:r w:rsidR="0013689F" w:rsidRPr="00B6016B">
        <w:rPr>
          <w:rFonts w:ascii="Times New Roman" w:hAnsi="Times New Roman"/>
          <w:i/>
          <w:sz w:val="24"/>
          <w:szCs w:val="24"/>
        </w:rPr>
        <w:t xml:space="preserve"> Интернет </w:t>
      </w:r>
    </w:p>
    <w:p w:rsidR="008576C2" w:rsidRPr="00B6016B" w:rsidRDefault="0013689F" w:rsidP="008576C2">
      <w:pPr>
        <w:ind w:firstLine="708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B6016B">
        <w:rPr>
          <w:rFonts w:ascii="Times New Roman" w:hAnsi="Times New Roman"/>
          <w:i/>
          <w:sz w:val="24"/>
          <w:szCs w:val="24"/>
        </w:rPr>
        <w:t>2. С</w:t>
      </w:r>
      <w:r w:rsidR="00C14F06" w:rsidRPr="00B6016B">
        <w:rPr>
          <w:rFonts w:ascii="Times New Roman" w:hAnsi="Times New Roman"/>
          <w:i/>
          <w:sz w:val="24"/>
          <w:szCs w:val="24"/>
        </w:rPr>
        <w:t>айт в информационно-телекоммуникационной сети Интернет «Информация о внесении</w:t>
      </w:r>
      <w:r w:rsidR="00B6016B">
        <w:rPr>
          <w:rFonts w:ascii="Times New Roman" w:hAnsi="Times New Roman"/>
          <w:i/>
          <w:sz w:val="24"/>
          <w:szCs w:val="24"/>
        </w:rPr>
        <w:t xml:space="preserve"> </w:t>
      </w:r>
      <w:r w:rsidR="00C14F06" w:rsidRPr="00B6016B">
        <w:rPr>
          <w:rFonts w:ascii="Times New Roman" w:hAnsi="Times New Roman"/>
          <w:i/>
          <w:sz w:val="24"/>
          <w:szCs w:val="24"/>
        </w:rPr>
        <w:t>инициативного проекта</w:t>
      </w:r>
      <w:r w:rsidR="00C14F06" w:rsidRPr="00B6016B">
        <w:rPr>
          <w:rFonts w:ascii="Times New Roman" w:hAnsi="Times New Roman"/>
          <w:i/>
          <w:sz w:val="24"/>
          <w:szCs w:val="24"/>
        </w:rPr>
        <w:br/>
        <w:t xml:space="preserve">в Администрацию </w:t>
      </w:r>
      <w:r w:rsidR="008576C2" w:rsidRPr="00B6016B">
        <w:rPr>
          <w:rFonts w:ascii="Times New Roman" w:hAnsi="Times New Roman"/>
          <w:i/>
          <w:sz w:val="24"/>
          <w:szCs w:val="24"/>
        </w:rPr>
        <w:t>Никольского сельского поселения Усть-</w:t>
      </w:r>
      <w:proofErr w:type="spellStart"/>
      <w:r w:rsidR="008576C2" w:rsidRPr="00B6016B">
        <w:rPr>
          <w:rFonts w:ascii="Times New Roman" w:hAnsi="Times New Roman"/>
          <w:i/>
          <w:sz w:val="24"/>
          <w:szCs w:val="24"/>
        </w:rPr>
        <w:t>Ишимского</w:t>
      </w:r>
      <w:proofErr w:type="spellEnd"/>
      <w:r w:rsidR="00C14F06" w:rsidRPr="00B6016B">
        <w:rPr>
          <w:rFonts w:ascii="Times New Roman" w:hAnsi="Times New Roman"/>
          <w:i/>
          <w:sz w:val="24"/>
          <w:szCs w:val="24"/>
        </w:rPr>
        <w:t xml:space="preserve"> муниципального </w:t>
      </w:r>
      <w:r w:rsidR="00C14F06" w:rsidRPr="00B6016B">
        <w:rPr>
          <w:rFonts w:ascii="Times New Roman" w:hAnsi="Times New Roman"/>
          <w:i/>
          <w:sz w:val="24"/>
          <w:szCs w:val="24"/>
        </w:rPr>
        <w:lastRenderedPageBreak/>
        <w:t>района Омской области»</w:t>
      </w:r>
      <w:r w:rsidR="00C14F06" w:rsidRPr="00B6016B">
        <w:rPr>
          <w:rFonts w:ascii="Times New Roman" w:hAnsi="Times New Roman"/>
          <w:i/>
          <w:sz w:val="24"/>
          <w:szCs w:val="24"/>
        </w:rPr>
        <w:br/>
      </w:r>
      <w:hyperlink r:id="rId5" w:history="1">
        <w:r w:rsidR="008576C2" w:rsidRPr="00B6016B">
          <w:rPr>
            <w:rFonts w:ascii="Times New Roman" w:hAnsi="Times New Roman"/>
            <w:i/>
            <w:color w:val="0000FF"/>
            <w:sz w:val="24"/>
            <w:szCs w:val="24"/>
            <w:u w:val="single"/>
          </w:rPr>
          <w:t>https://nikolskoe-r52.gosweb.gosuslugi.ru/dlya-zhiteley/novosti-i-reportazhi/novosti_10.html</w:t>
        </w:r>
      </w:hyperlink>
      <w:r w:rsidR="008576C2" w:rsidRPr="00B6016B">
        <w:rPr>
          <w:rFonts w:ascii="Times New Roman" w:hAnsi="Times New Roman"/>
          <w:i/>
          <w:color w:val="auto"/>
          <w:sz w:val="24"/>
          <w:szCs w:val="24"/>
        </w:rPr>
        <w:t xml:space="preserve"> (ссылка </w:t>
      </w:r>
      <w:proofErr w:type="spellStart"/>
      <w:r w:rsidR="008576C2" w:rsidRPr="00B6016B">
        <w:rPr>
          <w:rFonts w:ascii="Times New Roman" w:hAnsi="Times New Roman"/>
          <w:i/>
          <w:color w:val="auto"/>
          <w:sz w:val="24"/>
          <w:szCs w:val="24"/>
        </w:rPr>
        <w:t>ГосВеб</w:t>
      </w:r>
      <w:proofErr w:type="spellEnd"/>
      <w:r w:rsidR="008576C2" w:rsidRPr="00B6016B">
        <w:rPr>
          <w:rFonts w:ascii="Times New Roman" w:hAnsi="Times New Roman"/>
          <w:i/>
          <w:color w:val="auto"/>
          <w:sz w:val="24"/>
          <w:szCs w:val="24"/>
        </w:rPr>
        <w:t>)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6016B">
        <w:rPr>
          <w:rFonts w:ascii="Times New Roman" w:hAnsi="Times New Roman"/>
          <w:i/>
          <w:sz w:val="24"/>
          <w:szCs w:val="24"/>
        </w:rPr>
        <w:t>3. Распространение листовок среди населения (фото прилагаются)</w:t>
      </w:r>
    </w:p>
    <w:p w:rsidR="008576C2" w:rsidRPr="00B6016B" w:rsidRDefault="00C14F06" w:rsidP="008576C2">
      <w:pPr>
        <w:ind w:firstLine="708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B6016B">
        <w:rPr>
          <w:rFonts w:ascii="Times New Roman" w:hAnsi="Times New Roman"/>
          <w:i/>
          <w:sz w:val="24"/>
          <w:szCs w:val="24"/>
        </w:rPr>
        <w:t>4.</w:t>
      </w:r>
      <w:r w:rsidR="00AB4F9E" w:rsidRPr="00B6016B">
        <w:rPr>
          <w:rFonts w:ascii="Times New Roman" w:hAnsi="Times New Roman"/>
          <w:i/>
          <w:sz w:val="24"/>
          <w:szCs w:val="24"/>
        </w:rPr>
        <w:t xml:space="preserve">На официальной странице в социальной сети «Одноклассники» </w:t>
      </w:r>
      <w:hyperlink r:id="rId6" w:history="1">
        <w:r w:rsidR="008576C2" w:rsidRPr="00B6016B">
          <w:rPr>
            <w:rFonts w:ascii="Times New Roman" w:hAnsi="Times New Roman"/>
            <w:i/>
            <w:color w:val="0000FF"/>
            <w:sz w:val="24"/>
            <w:szCs w:val="24"/>
            <w:u w:val="single"/>
          </w:rPr>
          <w:t>https://ok.ru/group/70000001022756</w:t>
        </w:r>
      </w:hyperlink>
      <w:r w:rsidR="008576C2" w:rsidRPr="00B6016B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</w:p>
    <w:p w:rsidR="008576C2" w:rsidRPr="00B6016B" w:rsidRDefault="00AB4F9E" w:rsidP="008576C2">
      <w:pPr>
        <w:ind w:firstLine="708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B6016B">
        <w:rPr>
          <w:rFonts w:ascii="Times New Roman" w:hAnsi="Times New Roman"/>
          <w:i/>
          <w:sz w:val="24"/>
          <w:szCs w:val="24"/>
        </w:rPr>
        <w:t>5. На официальной странице в социальной сети «Контакт»</w:t>
      </w:r>
      <w:r w:rsidR="008576C2" w:rsidRPr="00B6016B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8576C2" w:rsidRPr="00B6016B">
        <w:rPr>
          <w:rFonts w:ascii="Times New Roman" w:hAnsi="Times New Roman"/>
          <w:i/>
          <w:color w:val="auto"/>
          <w:sz w:val="24"/>
          <w:szCs w:val="24"/>
          <w:lang w:val="en-US"/>
        </w:rPr>
        <w:t>https</w:t>
      </w:r>
      <w:r w:rsidR="008576C2" w:rsidRPr="00B6016B">
        <w:rPr>
          <w:rFonts w:ascii="Times New Roman" w:hAnsi="Times New Roman"/>
          <w:i/>
          <w:color w:val="auto"/>
          <w:sz w:val="24"/>
          <w:szCs w:val="24"/>
        </w:rPr>
        <w:t>://</w:t>
      </w:r>
      <w:proofErr w:type="spellStart"/>
      <w:r w:rsidR="008576C2" w:rsidRPr="00B6016B">
        <w:rPr>
          <w:rFonts w:ascii="Times New Roman" w:hAnsi="Times New Roman"/>
          <w:i/>
          <w:color w:val="auto"/>
          <w:sz w:val="24"/>
          <w:szCs w:val="24"/>
          <w:lang w:val="en-US"/>
        </w:rPr>
        <w:t>vk</w:t>
      </w:r>
      <w:proofErr w:type="spellEnd"/>
      <w:r w:rsidR="008576C2" w:rsidRPr="00B6016B">
        <w:rPr>
          <w:rFonts w:ascii="Times New Roman" w:hAnsi="Times New Roman"/>
          <w:i/>
          <w:color w:val="auto"/>
          <w:sz w:val="24"/>
          <w:szCs w:val="24"/>
        </w:rPr>
        <w:t>.</w:t>
      </w:r>
      <w:r w:rsidR="008576C2" w:rsidRPr="00B6016B">
        <w:rPr>
          <w:rFonts w:ascii="Times New Roman" w:hAnsi="Times New Roman"/>
          <w:i/>
          <w:color w:val="auto"/>
          <w:sz w:val="24"/>
          <w:szCs w:val="24"/>
          <w:lang w:val="en-US"/>
        </w:rPr>
        <w:t>com</w:t>
      </w:r>
      <w:r w:rsidR="008576C2" w:rsidRPr="00B6016B">
        <w:rPr>
          <w:rFonts w:ascii="Times New Roman" w:hAnsi="Times New Roman"/>
          <w:i/>
          <w:color w:val="auto"/>
          <w:sz w:val="24"/>
          <w:szCs w:val="24"/>
        </w:rPr>
        <w:t>/</w:t>
      </w:r>
      <w:r w:rsidR="008576C2" w:rsidRPr="00B6016B">
        <w:rPr>
          <w:rFonts w:ascii="Times New Roman" w:hAnsi="Times New Roman"/>
          <w:i/>
          <w:color w:val="auto"/>
          <w:sz w:val="24"/>
          <w:szCs w:val="24"/>
          <w:lang w:val="en-US"/>
        </w:rPr>
        <w:t>club</w:t>
      </w:r>
      <w:r w:rsidR="008576C2" w:rsidRPr="00B6016B">
        <w:rPr>
          <w:rFonts w:ascii="Times New Roman" w:hAnsi="Times New Roman"/>
          <w:i/>
          <w:color w:val="auto"/>
          <w:sz w:val="24"/>
          <w:szCs w:val="24"/>
        </w:rPr>
        <w:t>216960115</w:t>
      </w:r>
    </w:p>
    <w:p w:rsidR="00C14F06" w:rsidRPr="00B6016B" w:rsidRDefault="00AB4F9E" w:rsidP="00C14F0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6016B">
        <w:rPr>
          <w:rFonts w:ascii="Times New Roman" w:hAnsi="Times New Roman"/>
          <w:i/>
          <w:sz w:val="24"/>
          <w:szCs w:val="24"/>
        </w:rPr>
        <w:t>6</w:t>
      </w:r>
      <w:r w:rsidR="00C14F06" w:rsidRPr="00B6016B">
        <w:rPr>
          <w:rFonts w:ascii="Times New Roman" w:hAnsi="Times New Roman"/>
          <w:i/>
          <w:sz w:val="24"/>
          <w:szCs w:val="24"/>
        </w:rPr>
        <w:t xml:space="preserve">. Доска объявлений рядом с </w:t>
      </w:r>
      <w:r w:rsidR="0013689F" w:rsidRPr="00B6016B">
        <w:rPr>
          <w:rFonts w:ascii="Times New Roman" w:hAnsi="Times New Roman"/>
          <w:i/>
          <w:sz w:val="24"/>
          <w:szCs w:val="24"/>
        </w:rPr>
        <w:t>магазином «Березка» ИП Конышева Л.Н.</w:t>
      </w:r>
      <w:r w:rsidR="00C14F06" w:rsidRPr="00B6016B">
        <w:rPr>
          <w:rFonts w:ascii="Times New Roman" w:hAnsi="Times New Roman"/>
          <w:i/>
          <w:sz w:val="24"/>
          <w:szCs w:val="24"/>
        </w:rPr>
        <w:t xml:space="preserve"> (фото прилагаются).</w:t>
      </w:r>
    </w:p>
    <w:p w:rsidR="00AB4F9E" w:rsidRPr="00B6016B" w:rsidRDefault="00AB4F9E" w:rsidP="00AB4F9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6016B">
        <w:rPr>
          <w:rFonts w:ascii="Times New Roman" w:hAnsi="Times New Roman"/>
          <w:i/>
          <w:sz w:val="24"/>
          <w:szCs w:val="24"/>
        </w:rPr>
        <w:t>7</w:t>
      </w:r>
      <w:r w:rsidR="00C14F06" w:rsidRPr="00B6016B">
        <w:rPr>
          <w:rFonts w:ascii="Times New Roman" w:hAnsi="Times New Roman"/>
          <w:i/>
          <w:sz w:val="24"/>
          <w:szCs w:val="24"/>
        </w:rPr>
        <w:t xml:space="preserve">. </w:t>
      </w:r>
      <w:r w:rsidRPr="00B6016B">
        <w:rPr>
          <w:rFonts w:ascii="Times New Roman" w:hAnsi="Times New Roman"/>
          <w:i/>
          <w:sz w:val="24"/>
          <w:szCs w:val="24"/>
        </w:rPr>
        <w:t xml:space="preserve"> Доска объявлений рядом с магазином «Радуга» ИП </w:t>
      </w:r>
      <w:proofErr w:type="spellStart"/>
      <w:r w:rsidRPr="00B6016B">
        <w:rPr>
          <w:rFonts w:ascii="Times New Roman" w:hAnsi="Times New Roman"/>
          <w:i/>
          <w:sz w:val="24"/>
          <w:szCs w:val="24"/>
        </w:rPr>
        <w:t>Шелудков</w:t>
      </w:r>
      <w:proofErr w:type="spellEnd"/>
      <w:r w:rsidRPr="00B6016B">
        <w:rPr>
          <w:rFonts w:ascii="Times New Roman" w:hAnsi="Times New Roman"/>
          <w:i/>
          <w:sz w:val="24"/>
          <w:szCs w:val="24"/>
        </w:rPr>
        <w:t xml:space="preserve"> А.Ю. (фото прилагаются).</w:t>
      </w:r>
    </w:p>
    <w:p w:rsidR="00AB4F9E" w:rsidRPr="00B6016B" w:rsidRDefault="00AB4F9E" w:rsidP="00AB4F9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6016B">
        <w:rPr>
          <w:rFonts w:ascii="Times New Roman" w:hAnsi="Times New Roman"/>
          <w:i/>
          <w:sz w:val="24"/>
          <w:szCs w:val="24"/>
        </w:rPr>
        <w:t xml:space="preserve">8.  Доска объявлений рядом с магазином «Дарья» ИП </w:t>
      </w:r>
      <w:proofErr w:type="spellStart"/>
      <w:r w:rsidRPr="00B6016B">
        <w:rPr>
          <w:rFonts w:ascii="Times New Roman" w:hAnsi="Times New Roman"/>
          <w:i/>
          <w:sz w:val="24"/>
          <w:szCs w:val="24"/>
        </w:rPr>
        <w:t>Чермисова</w:t>
      </w:r>
      <w:proofErr w:type="spellEnd"/>
      <w:r w:rsidRPr="00B6016B">
        <w:rPr>
          <w:rFonts w:ascii="Times New Roman" w:hAnsi="Times New Roman"/>
          <w:i/>
          <w:sz w:val="24"/>
          <w:szCs w:val="24"/>
        </w:rPr>
        <w:t xml:space="preserve"> Е.В. (фото прилагаются).</w:t>
      </w:r>
    </w:p>
    <w:p w:rsidR="00AB4F9E" w:rsidRPr="00B6016B" w:rsidRDefault="00AB4F9E" w:rsidP="00AB4F9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6016B">
        <w:rPr>
          <w:rFonts w:ascii="Times New Roman" w:hAnsi="Times New Roman"/>
          <w:i/>
          <w:sz w:val="24"/>
          <w:szCs w:val="24"/>
        </w:rPr>
        <w:t xml:space="preserve">9. Доска объявлений </w:t>
      </w:r>
      <w:r w:rsidR="008C6DA4" w:rsidRPr="00B6016B">
        <w:rPr>
          <w:rFonts w:ascii="Times New Roman" w:hAnsi="Times New Roman"/>
          <w:i/>
          <w:sz w:val="24"/>
          <w:szCs w:val="24"/>
        </w:rPr>
        <w:t>напротив здания Администрации Н</w:t>
      </w:r>
      <w:r w:rsidRPr="00B6016B">
        <w:rPr>
          <w:rFonts w:ascii="Times New Roman" w:hAnsi="Times New Roman"/>
          <w:i/>
          <w:sz w:val="24"/>
          <w:szCs w:val="24"/>
        </w:rPr>
        <w:t>икольского сельского поселения (фото прилагается).</w:t>
      </w:r>
    </w:p>
    <w:p w:rsidR="00C14F06" w:rsidRPr="00B6016B" w:rsidRDefault="00C14F06" w:rsidP="00AB4F9E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8. Предполагаемый механизм содержания и эксплуатации объекта общественной инфраструктуры – результата реализации инициативного проекта (с указанием источника средств для содержания такого объекта):</w:t>
      </w:r>
      <w:r w:rsidR="00AB4F9E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Объект «Ограждение и благоустройство мест захоронения в </w:t>
      </w:r>
      <w:proofErr w:type="spellStart"/>
      <w:r w:rsidR="00AB4F9E" w:rsidRPr="00B6016B">
        <w:rPr>
          <w:rFonts w:ascii="Times New Roman" w:hAnsi="Times New Roman"/>
          <w:color w:val="000000" w:themeColor="text1"/>
          <w:sz w:val="24"/>
          <w:szCs w:val="24"/>
        </w:rPr>
        <w:t>с.Никольск</w:t>
      </w:r>
      <w:proofErr w:type="spellEnd"/>
      <w:r w:rsidR="00AB4F9E" w:rsidRPr="00B6016B">
        <w:rPr>
          <w:rFonts w:ascii="Times New Roman" w:hAnsi="Times New Roman"/>
          <w:color w:val="000000" w:themeColor="text1"/>
          <w:sz w:val="24"/>
          <w:szCs w:val="24"/>
        </w:rPr>
        <w:t>» находится на балансе Администрации Никольского сельского поселения Усть-</w:t>
      </w:r>
      <w:proofErr w:type="spellStart"/>
      <w:r w:rsidR="00AB4F9E" w:rsidRPr="00B6016B">
        <w:rPr>
          <w:rFonts w:ascii="Times New Roman" w:hAnsi="Times New Roman"/>
          <w:color w:val="000000" w:themeColor="text1"/>
          <w:sz w:val="24"/>
          <w:szCs w:val="24"/>
        </w:rPr>
        <w:t>Ишимского</w:t>
      </w:r>
      <w:proofErr w:type="spellEnd"/>
      <w:r w:rsidR="00AB4F9E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района Омской области. Содержание объекта будет осуществляться за счет средств местного бюджета.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9. Плановая дата окончания реализации проекта: </w:t>
      </w:r>
      <w:r w:rsidR="008C6DA4" w:rsidRPr="00B6016B">
        <w:rPr>
          <w:rFonts w:ascii="Times New Roman" w:hAnsi="Times New Roman"/>
          <w:color w:val="000000" w:themeColor="text1"/>
          <w:sz w:val="24"/>
          <w:szCs w:val="24"/>
        </w:rPr>
        <w:t>октябрь</w:t>
      </w:r>
      <w:r w:rsidR="00AB4F9E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8C6DA4" w:rsidRPr="00B6016B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AB4F9E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10. Сведения о представителях инициативной группы граждан, представителях органа территориального общественного самоуправления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390"/>
        <w:gridCol w:w="2268"/>
        <w:gridCol w:w="1847"/>
      </w:tblGrid>
      <w:tr w:rsidR="00C14F06" w:rsidRPr="00B6016B" w:rsidTr="0078791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Фамилия, имя, отчество (при наличии) представителей инициативной группы, органа территориального общественного самоуправления (полностью)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Контактный телефон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Адрес электронной почты</w:t>
            </w: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</w:tr>
      <w:tr w:rsidR="00C14F06" w:rsidRPr="00B6016B" w:rsidTr="0078791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8C6DA4" w:rsidP="008C6DA4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Рожкова Татьяна Артуровна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DA4" w:rsidRPr="00B6016B" w:rsidRDefault="008C6DA4" w:rsidP="008C6DA4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8(38150) 23546</w:t>
            </w:r>
          </w:p>
          <w:p w:rsidR="00C14F06" w:rsidRPr="00B6016B" w:rsidRDefault="00787912" w:rsidP="008C6DA4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8C6DA4"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9131511050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8C6DA4" w:rsidP="008C6DA4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Nikolsk-2010@mail.ru</w:t>
            </w:r>
          </w:p>
        </w:tc>
      </w:tr>
      <w:tr w:rsidR="008C6DA4" w:rsidRPr="00B6016B" w:rsidTr="0078791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DA4" w:rsidRPr="00B6016B" w:rsidRDefault="008C6DA4" w:rsidP="008C6DA4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DA4" w:rsidRPr="00B6016B" w:rsidRDefault="008C6DA4" w:rsidP="00787912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Филимонова Светлана </w:t>
            </w:r>
            <w:r w:rsidR="00787912"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еннадьевна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DA4" w:rsidRPr="00B6016B" w:rsidRDefault="008C6DA4" w:rsidP="008C6DA4">
            <w:pPr>
              <w:rPr>
                <w:sz w:val="24"/>
                <w:szCs w:val="24"/>
              </w:rPr>
            </w:pPr>
            <w:r w:rsidRPr="00B6016B">
              <w:rPr>
                <w:sz w:val="24"/>
                <w:szCs w:val="24"/>
              </w:rPr>
              <w:t>8(38150)23546</w:t>
            </w:r>
          </w:p>
          <w:p w:rsidR="008C6DA4" w:rsidRPr="00B6016B" w:rsidRDefault="008C6DA4" w:rsidP="008C6DA4">
            <w:pPr>
              <w:rPr>
                <w:sz w:val="24"/>
                <w:szCs w:val="24"/>
              </w:rPr>
            </w:pPr>
            <w:r w:rsidRPr="00B6016B">
              <w:rPr>
                <w:sz w:val="24"/>
                <w:szCs w:val="24"/>
              </w:rPr>
              <w:t>89514088116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DA4" w:rsidRPr="00B6016B" w:rsidRDefault="008C6DA4" w:rsidP="008C6DA4">
            <w:pPr>
              <w:rPr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Nikolsk-2010@mail.ru</w:t>
            </w:r>
          </w:p>
        </w:tc>
      </w:tr>
      <w:tr w:rsidR="008C6DA4" w:rsidRPr="00B6016B" w:rsidTr="0078791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DA4" w:rsidRPr="00B6016B" w:rsidRDefault="008C6DA4" w:rsidP="008C6DA4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DA4" w:rsidRPr="00B6016B" w:rsidRDefault="008C6DA4" w:rsidP="008C6DA4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Титова Олеся Геннадьевна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DA4" w:rsidRPr="00B6016B" w:rsidRDefault="008C6DA4" w:rsidP="008C6DA4">
            <w:pPr>
              <w:rPr>
                <w:sz w:val="24"/>
                <w:szCs w:val="24"/>
              </w:rPr>
            </w:pPr>
            <w:r w:rsidRPr="00B6016B">
              <w:rPr>
                <w:sz w:val="24"/>
                <w:szCs w:val="24"/>
              </w:rPr>
              <w:t>8(38150)23546</w:t>
            </w:r>
          </w:p>
          <w:p w:rsidR="008C6DA4" w:rsidRPr="00B6016B" w:rsidRDefault="008C6DA4" w:rsidP="008C6DA4">
            <w:pPr>
              <w:rPr>
                <w:sz w:val="24"/>
                <w:szCs w:val="24"/>
              </w:rPr>
            </w:pPr>
            <w:r w:rsidRPr="00B6016B">
              <w:rPr>
                <w:sz w:val="24"/>
                <w:szCs w:val="24"/>
              </w:rPr>
              <w:t>89658792123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DA4" w:rsidRPr="00B6016B" w:rsidRDefault="008C6DA4" w:rsidP="008C6DA4">
            <w:pPr>
              <w:rPr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Nikolsk-2010@mail.ru</w:t>
            </w:r>
          </w:p>
        </w:tc>
      </w:tr>
    </w:tbl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11. Сведения о представителях местной администрации муниципального образования Омской области, ответственных за подготовку документации*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390"/>
        <w:gridCol w:w="1842"/>
        <w:gridCol w:w="2272"/>
      </w:tblGrid>
      <w:tr w:rsidR="00C14F06" w:rsidRPr="00B6016B" w:rsidTr="0078791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п/п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Фамилия, имя, отчество (при наличии) представителей администрации </w:t>
            </w: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образования Омской области (полностью)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Контактный телефон</w:t>
            </w:r>
            <w:r w:rsidRPr="00B6016B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Адрес электронной почты</w:t>
            </w: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(служебный)</w:t>
            </w:r>
          </w:p>
        </w:tc>
      </w:tr>
      <w:tr w:rsidR="00C14F06" w:rsidRPr="00B6016B" w:rsidTr="0078791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AB4F9E" w:rsidP="00787912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Рожкова Татьяна Артуровна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265D62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8(38150) 23546</w:t>
            </w:r>
          </w:p>
          <w:p w:rsidR="00265D62" w:rsidRPr="00B6016B" w:rsidRDefault="00787912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265D62"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9131511050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265D62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Nikolsk-2010@mail.ru</w:t>
            </w:r>
          </w:p>
        </w:tc>
      </w:tr>
      <w:tr w:rsidR="00C14F06" w:rsidRPr="00B6016B" w:rsidTr="0078791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C14F06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265D62" w:rsidP="00787912">
            <w:pPr>
              <w:pStyle w:val="ConsPlusNonforma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Филимонова Светлана Геннадьевна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265D62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8(38150) 23546</w:t>
            </w:r>
          </w:p>
          <w:p w:rsidR="00BB2642" w:rsidRPr="00B6016B" w:rsidRDefault="00BB2642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89514088116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F06" w:rsidRPr="00B6016B" w:rsidRDefault="00265D62" w:rsidP="00491606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01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Nikolsk-2010@mail.ru</w:t>
            </w:r>
          </w:p>
        </w:tc>
      </w:tr>
    </w:tbl>
    <w:p w:rsidR="00C14F06" w:rsidRPr="00B6016B" w:rsidRDefault="00C14F06" w:rsidP="00C14F06">
      <w:pPr>
        <w:pStyle w:val="ConsPlusNormal"/>
        <w:jc w:val="both"/>
        <w:rPr>
          <w:i/>
          <w:szCs w:val="24"/>
        </w:rPr>
      </w:pP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12. Дополнительная информация и комментарии (при необходимости):</w:t>
      </w:r>
    </w:p>
    <w:p w:rsidR="00C14F06" w:rsidRPr="00B6016B" w:rsidRDefault="00C14F06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____________________________________________________________________________________________________________________________________.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B6016B">
        <w:rPr>
          <w:rFonts w:ascii="Times New Roman" w:hAnsi="Times New Roman"/>
          <w:sz w:val="24"/>
          <w:szCs w:val="24"/>
        </w:rPr>
        <w:t>Приложение</w:t>
      </w:r>
      <w:r w:rsidRPr="00B6016B">
        <w:rPr>
          <w:rFonts w:ascii="Times New Roman" w:hAnsi="Times New Roman"/>
          <w:sz w:val="24"/>
          <w:szCs w:val="24"/>
          <w:vertAlign w:val="superscript"/>
        </w:rPr>
        <w:t>**</w:t>
      </w:r>
      <w:r w:rsidRPr="00B6016B">
        <w:rPr>
          <w:rFonts w:ascii="Times New Roman" w:hAnsi="Times New Roman"/>
          <w:sz w:val="24"/>
          <w:szCs w:val="24"/>
        </w:rPr>
        <w:t>: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r w:rsidR="00265D62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на </w:t>
      </w:r>
      <w:r w:rsidR="006F68DE" w:rsidRPr="00B6016B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265D62" w:rsidRPr="00B6016B">
        <w:rPr>
          <w:rFonts w:ascii="Times New Roman" w:hAnsi="Times New Roman"/>
          <w:color w:val="000000" w:themeColor="text1"/>
          <w:sz w:val="24"/>
          <w:szCs w:val="24"/>
        </w:rPr>
        <w:t>-х</w:t>
      </w:r>
      <w:r w:rsidR="006F68DE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листах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="00265D62" w:rsidRPr="00B6016B">
        <w:rPr>
          <w:rFonts w:ascii="Times New Roman" w:hAnsi="Times New Roman"/>
          <w:color w:val="000000" w:themeColor="text1"/>
          <w:sz w:val="24"/>
          <w:szCs w:val="24"/>
        </w:rPr>
        <w:t>эскиз инициативного проекта на 1 листе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14F06" w:rsidRPr="00B6016B" w:rsidRDefault="00C14F06" w:rsidP="00C14F06">
      <w:pPr>
        <w:pStyle w:val="ConsPlusNonformat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6016B">
        <w:rPr>
          <w:rFonts w:ascii="Times New Roman" w:hAnsi="Times New Roman"/>
          <w:color w:val="auto"/>
          <w:sz w:val="24"/>
          <w:szCs w:val="24"/>
        </w:rPr>
        <w:t xml:space="preserve">3) </w:t>
      </w:r>
      <w:r w:rsidR="00265D62" w:rsidRPr="00B6016B">
        <w:rPr>
          <w:rFonts w:ascii="Times New Roman" w:hAnsi="Times New Roman"/>
          <w:color w:val="auto"/>
          <w:sz w:val="24"/>
          <w:szCs w:val="24"/>
        </w:rPr>
        <w:t xml:space="preserve">фотографии до проекта </w:t>
      </w:r>
      <w:r w:rsidR="00C806F9" w:rsidRPr="00B6016B">
        <w:rPr>
          <w:rFonts w:ascii="Times New Roman" w:hAnsi="Times New Roman"/>
          <w:color w:val="auto"/>
          <w:sz w:val="24"/>
          <w:szCs w:val="24"/>
        </w:rPr>
        <w:t>11</w:t>
      </w:r>
      <w:r w:rsidR="00265D62" w:rsidRPr="00B6016B">
        <w:rPr>
          <w:rFonts w:ascii="Times New Roman" w:hAnsi="Times New Roman"/>
          <w:color w:val="auto"/>
          <w:sz w:val="24"/>
          <w:szCs w:val="24"/>
        </w:rPr>
        <w:t xml:space="preserve"> шт. на </w:t>
      </w:r>
      <w:r w:rsidR="00C806F9" w:rsidRPr="00B6016B">
        <w:rPr>
          <w:rFonts w:ascii="Times New Roman" w:hAnsi="Times New Roman"/>
          <w:color w:val="auto"/>
          <w:sz w:val="24"/>
          <w:szCs w:val="24"/>
        </w:rPr>
        <w:t>11</w:t>
      </w:r>
      <w:r w:rsidR="00265D62" w:rsidRPr="00B6016B">
        <w:rPr>
          <w:rFonts w:ascii="Times New Roman" w:hAnsi="Times New Roman"/>
          <w:color w:val="auto"/>
          <w:sz w:val="24"/>
          <w:szCs w:val="24"/>
        </w:rPr>
        <w:t>-х листах;</w:t>
      </w:r>
    </w:p>
    <w:p w:rsidR="00265D62" w:rsidRPr="00B6016B" w:rsidRDefault="00C731BE" w:rsidP="00C14F06">
      <w:pPr>
        <w:pStyle w:val="ConsPlusNonformat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6016B">
        <w:rPr>
          <w:rFonts w:ascii="Times New Roman" w:hAnsi="Times New Roman"/>
          <w:color w:val="auto"/>
          <w:sz w:val="24"/>
          <w:szCs w:val="24"/>
        </w:rPr>
        <w:t>4</w:t>
      </w:r>
      <w:r w:rsidR="00265D62" w:rsidRPr="00B6016B">
        <w:rPr>
          <w:rFonts w:ascii="Times New Roman" w:hAnsi="Times New Roman"/>
          <w:color w:val="auto"/>
          <w:sz w:val="24"/>
          <w:szCs w:val="24"/>
        </w:rPr>
        <w:t xml:space="preserve">) </w:t>
      </w:r>
      <w:r w:rsidR="006F68DE" w:rsidRPr="00B6016B">
        <w:rPr>
          <w:rFonts w:ascii="Times New Roman" w:hAnsi="Times New Roman"/>
          <w:color w:val="auto"/>
          <w:sz w:val="24"/>
          <w:szCs w:val="24"/>
        </w:rPr>
        <w:t xml:space="preserve">фотографии листовок на стендах </w:t>
      </w:r>
      <w:r w:rsidR="00BB2642" w:rsidRPr="00B6016B">
        <w:rPr>
          <w:rFonts w:ascii="Times New Roman" w:hAnsi="Times New Roman"/>
          <w:color w:val="auto"/>
          <w:sz w:val="24"/>
          <w:szCs w:val="24"/>
        </w:rPr>
        <w:t>3</w:t>
      </w:r>
      <w:r w:rsidR="006F68DE" w:rsidRPr="00B6016B">
        <w:rPr>
          <w:rFonts w:ascii="Times New Roman" w:hAnsi="Times New Roman"/>
          <w:color w:val="auto"/>
          <w:sz w:val="24"/>
          <w:szCs w:val="24"/>
        </w:rPr>
        <w:t xml:space="preserve"> ш</w:t>
      </w:r>
      <w:r w:rsidR="00BB2642" w:rsidRPr="00B6016B">
        <w:rPr>
          <w:rFonts w:ascii="Times New Roman" w:hAnsi="Times New Roman"/>
          <w:color w:val="auto"/>
          <w:sz w:val="24"/>
          <w:szCs w:val="24"/>
        </w:rPr>
        <w:t>т</w:t>
      </w:r>
      <w:r w:rsidR="006F68DE" w:rsidRPr="00B6016B">
        <w:rPr>
          <w:rFonts w:ascii="Times New Roman" w:hAnsi="Times New Roman"/>
          <w:color w:val="auto"/>
          <w:sz w:val="24"/>
          <w:szCs w:val="24"/>
        </w:rPr>
        <w:t xml:space="preserve">. на </w:t>
      </w:r>
      <w:r w:rsidR="00BB2642" w:rsidRPr="00B6016B">
        <w:rPr>
          <w:rFonts w:ascii="Times New Roman" w:hAnsi="Times New Roman"/>
          <w:color w:val="auto"/>
          <w:sz w:val="24"/>
          <w:szCs w:val="24"/>
        </w:rPr>
        <w:t>3</w:t>
      </w:r>
      <w:r w:rsidR="006F68DE" w:rsidRPr="00B6016B">
        <w:rPr>
          <w:rFonts w:ascii="Times New Roman" w:hAnsi="Times New Roman"/>
          <w:color w:val="auto"/>
          <w:sz w:val="24"/>
          <w:szCs w:val="24"/>
        </w:rPr>
        <w:t>-х листах;</w:t>
      </w:r>
    </w:p>
    <w:p w:rsidR="006F68DE" w:rsidRPr="00B6016B" w:rsidRDefault="00C731BE" w:rsidP="00C14F06">
      <w:pPr>
        <w:pStyle w:val="ConsPlusNonformat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6016B">
        <w:rPr>
          <w:rFonts w:ascii="Times New Roman" w:hAnsi="Times New Roman"/>
          <w:color w:val="auto"/>
          <w:sz w:val="24"/>
          <w:szCs w:val="24"/>
        </w:rPr>
        <w:t>5</w:t>
      </w:r>
      <w:r w:rsidR="006F68DE" w:rsidRPr="00B6016B">
        <w:rPr>
          <w:rFonts w:ascii="Times New Roman" w:hAnsi="Times New Roman"/>
          <w:color w:val="auto"/>
          <w:sz w:val="24"/>
          <w:szCs w:val="24"/>
        </w:rPr>
        <w:t xml:space="preserve">) ссылки и скриншоты на информацию о проекте, размещенную на официальных сайтах на </w:t>
      </w:r>
      <w:r w:rsidRPr="00B6016B">
        <w:rPr>
          <w:rFonts w:ascii="Times New Roman" w:hAnsi="Times New Roman"/>
          <w:color w:val="auto"/>
          <w:sz w:val="24"/>
          <w:szCs w:val="24"/>
        </w:rPr>
        <w:t>4</w:t>
      </w:r>
      <w:r w:rsidR="008576C2" w:rsidRPr="00B6016B">
        <w:rPr>
          <w:rFonts w:ascii="Times New Roman" w:hAnsi="Times New Roman"/>
          <w:color w:val="auto"/>
          <w:sz w:val="24"/>
          <w:szCs w:val="24"/>
        </w:rPr>
        <w:t>-</w:t>
      </w:r>
      <w:r w:rsidRPr="00B6016B">
        <w:rPr>
          <w:rFonts w:ascii="Times New Roman" w:hAnsi="Times New Roman"/>
          <w:color w:val="auto"/>
          <w:sz w:val="24"/>
          <w:szCs w:val="24"/>
        </w:rPr>
        <w:t>х</w:t>
      </w:r>
      <w:r w:rsidR="006F68DE" w:rsidRPr="00B6016B">
        <w:rPr>
          <w:rFonts w:ascii="Times New Roman" w:hAnsi="Times New Roman"/>
          <w:color w:val="auto"/>
          <w:sz w:val="24"/>
          <w:szCs w:val="24"/>
        </w:rPr>
        <w:t xml:space="preserve"> лист</w:t>
      </w:r>
      <w:r w:rsidRPr="00B6016B">
        <w:rPr>
          <w:rFonts w:ascii="Times New Roman" w:hAnsi="Times New Roman"/>
          <w:color w:val="auto"/>
          <w:sz w:val="24"/>
          <w:szCs w:val="24"/>
        </w:rPr>
        <w:t>ах</w:t>
      </w:r>
      <w:r w:rsidR="006F68DE" w:rsidRPr="00B6016B">
        <w:rPr>
          <w:rFonts w:ascii="Times New Roman" w:hAnsi="Times New Roman"/>
          <w:color w:val="auto"/>
          <w:sz w:val="24"/>
          <w:szCs w:val="24"/>
        </w:rPr>
        <w:t>;</w:t>
      </w:r>
    </w:p>
    <w:p w:rsidR="006F68DE" w:rsidRPr="00B6016B" w:rsidRDefault="00C731BE" w:rsidP="00C14F06">
      <w:pPr>
        <w:pStyle w:val="ConsPlusNonformat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6016B">
        <w:rPr>
          <w:rFonts w:ascii="Times New Roman" w:hAnsi="Times New Roman"/>
          <w:color w:val="auto"/>
          <w:sz w:val="24"/>
          <w:szCs w:val="24"/>
        </w:rPr>
        <w:t>6</w:t>
      </w:r>
      <w:r w:rsidR="006F68DE" w:rsidRPr="00B6016B">
        <w:rPr>
          <w:rFonts w:ascii="Times New Roman" w:hAnsi="Times New Roman"/>
          <w:color w:val="auto"/>
          <w:sz w:val="24"/>
          <w:szCs w:val="24"/>
        </w:rPr>
        <w:t>) листовка на 1 листе.</w:t>
      </w:r>
    </w:p>
    <w:p w:rsidR="00C14F06" w:rsidRPr="00B6016B" w:rsidRDefault="00C14F06" w:rsidP="00C14F06">
      <w:pPr>
        <w:pStyle w:val="ConsPlusNonformat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C14F06" w:rsidRPr="00B6016B" w:rsidRDefault="00C14F06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F68DE" w:rsidRPr="00B6016B" w:rsidRDefault="00C14F06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Глава Администрации </w:t>
      </w:r>
    </w:p>
    <w:p w:rsidR="006F68DE" w:rsidRPr="00B6016B" w:rsidRDefault="006F68DE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Никольского сельского поселения</w:t>
      </w:r>
    </w:p>
    <w:p w:rsidR="006F68DE" w:rsidRPr="00B6016B" w:rsidRDefault="006F68DE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Усть-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</w:rPr>
        <w:t>Ишимского</w:t>
      </w:r>
      <w:proofErr w:type="spellEnd"/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</w:t>
      </w:r>
    </w:p>
    <w:p w:rsidR="00C14F06" w:rsidRPr="00B6016B" w:rsidRDefault="006F68DE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района Омской области                                                                       </w:t>
      </w:r>
      <w:proofErr w:type="spellStart"/>
      <w:r w:rsidRPr="00B6016B">
        <w:rPr>
          <w:rFonts w:ascii="Times New Roman" w:hAnsi="Times New Roman"/>
          <w:color w:val="000000" w:themeColor="text1"/>
          <w:sz w:val="24"/>
          <w:szCs w:val="24"/>
        </w:rPr>
        <w:t>Т.А.Рожкова</w:t>
      </w:r>
      <w:proofErr w:type="spellEnd"/>
    </w:p>
    <w:p w:rsidR="00C14F06" w:rsidRPr="00B6016B" w:rsidRDefault="00C14F06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14F06" w:rsidRPr="00B6016B" w:rsidRDefault="00C806F9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</w:rPr>
        <w:t>«13</w:t>
      </w:r>
      <w:r w:rsidR="00C14F06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>сентября</w:t>
      </w:r>
      <w:r w:rsidR="00C14F06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20</w:t>
      </w:r>
      <w:r w:rsidRPr="00B6016B">
        <w:rPr>
          <w:rFonts w:ascii="Times New Roman" w:hAnsi="Times New Roman"/>
          <w:color w:val="000000" w:themeColor="text1"/>
          <w:sz w:val="24"/>
          <w:szCs w:val="24"/>
        </w:rPr>
        <w:t>24</w:t>
      </w:r>
      <w:r w:rsidR="00C14F06" w:rsidRPr="00B6016B">
        <w:rPr>
          <w:rFonts w:ascii="Times New Roman" w:hAnsi="Times New Roman"/>
          <w:color w:val="000000" w:themeColor="text1"/>
          <w:sz w:val="24"/>
          <w:szCs w:val="24"/>
        </w:rPr>
        <w:t xml:space="preserve"> г. </w:t>
      </w:r>
    </w:p>
    <w:p w:rsidR="006F68DE" w:rsidRPr="00B6016B" w:rsidRDefault="00C14F06" w:rsidP="00C14F06">
      <w:pPr>
        <w:pStyle w:val="ConsPlusNonformat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B6016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     </w:t>
      </w:r>
    </w:p>
    <w:sectPr w:rsidR="006F68DE" w:rsidRPr="00B6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63270"/>
    <w:multiLevelType w:val="hybridMultilevel"/>
    <w:tmpl w:val="2AAA4AA4"/>
    <w:lvl w:ilvl="0" w:tplc="6FA69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6A7455"/>
    <w:multiLevelType w:val="hybridMultilevel"/>
    <w:tmpl w:val="0592E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76"/>
    <w:rsid w:val="000A68AB"/>
    <w:rsid w:val="0013689F"/>
    <w:rsid w:val="00181785"/>
    <w:rsid w:val="00233820"/>
    <w:rsid w:val="00265D62"/>
    <w:rsid w:val="00347F76"/>
    <w:rsid w:val="004661D1"/>
    <w:rsid w:val="004A63E8"/>
    <w:rsid w:val="004E32AE"/>
    <w:rsid w:val="004F4679"/>
    <w:rsid w:val="00550138"/>
    <w:rsid w:val="00590D67"/>
    <w:rsid w:val="00622BC3"/>
    <w:rsid w:val="006F68DE"/>
    <w:rsid w:val="00787912"/>
    <w:rsid w:val="008576C2"/>
    <w:rsid w:val="00894932"/>
    <w:rsid w:val="008C6DA4"/>
    <w:rsid w:val="008D0E5B"/>
    <w:rsid w:val="00A71E9F"/>
    <w:rsid w:val="00AB4F9E"/>
    <w:rsid w:val="00AC0969"/>
    <w:rsid w:val="00B6016B"/>
    <w:rsid w:val="00BB2642"/>
    <w:rsid w:val="00C14F06"/>
    <w:rsid w:val="00C731BE"/>
    <w:rsid w:val="00C806F9"/>
    <w:rsid w:val="00C9770A"/>
    <w:rsid w:val="00CD0D0C"/>
    <w:rsid w:val="00CF2C5E"/>
    <w:rsid w:val="00CF69DB"/>
    <w:rsid w:val="00D61E21"/>
    <w:rsid w:val="00D821F3"/>
    <w:rsid w:val="00E262B1"/>
    <w:rsid w:val="00E4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F761"/>
  <w15:docId w15:val="{A66CC747-B38A-4D65-AE56-990CC3BB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F76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7F76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347F7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List Paragraph"/>
    <w:basedOn w:val="a"/>
    <w:link w:val="a4"/>
    <w:rsid w:val="00C14F06"/>
    <w:pPr>
      <w:ind w:left="720"/>
      <w:contextualSpacing/>
    </w:pPr>
  </w:style>
  <w:style w:type="character" w:customStyle="1" w:styleId="a4">
    <w:name w:val="Абзац списка Знак"/>
    <w:basedOn w:val="a0"/>
    <w:link w:val="a3"/>
    <w:rsid w:val="00C14F06"/>
    <w:rPr>
      <w:rFonts w:eastAsia="Times New Roman" w:cs="Times New Roman"/>
      <w:color w:val="00000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0969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group/70000001022756" TargetMode="External"/><Relationship Id="rId5" Type="http://schemas.openxmlformats.org/officeDocument/2006/relationships/hyperlink" Target="https://nikolskoe-r52.gosweb.gosuslugi.ru/dlya-zhiteley/novosti-i-reportazhi/novosti_1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155</dc:creator>
  <cp:keywords/>
  <dc:description/>
  <cp:lastModifiedBy>155</cp:lastModifiedBy>
  <cp:revision>24</cp:revision>
  <cp:lastPrinted>2024-10-11T08:46:00Z</cp:lastPrinted>
  <dcterms:created xsi:type="dcterms:W3CDTF">2024-08-22T03:02:00Z</dcterms:created>
  <dcterms:modified xsi:type="dcterms:W3CDTF">2024-10-11T08:47:00Z</dcterms:modified>
</cp:coreProperties>
</file>